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76" w:rsidRDefault="00ED5F76" w:rsidP="000C1BDE">
      <w:pPr>
        <w:spacing w:line="240" w:lineRule="auto"/>
        <w:contextualSpacing/>
      </w:pPr>
    </w:p>
    <w:p w:rsidR="00690627" w:rsidRPr="00ED5F76" w:rsidRDefault="001A414A" w:rsidP="000C1BDE">
      <w:pPr>
        <w:spacing w:after="0" w:line="240" w:lineRule="auto"/>
        <w:contextualSpacing/>
        <w:jc w:val="center"/>
        <w:rPr>
          <w:rFonts w:ascii="PT Astra Serif" w:hAnsi="PT Astra Serif" w:cs="Times New Roman"/>
          <w:b/>
          <w:sz w:val="28"/>
          <w:szCs w:val="28"/>
        </w:rPr>
      </w:pPr>
      <w:bookmarkStart w:id="0" w:name="_GoBack"/>
      <w:r>
        <w:rPr>
          <w:rFonts w:ascii="PT Astra Serif" w:hAnsi="PT Astra Serif" w:cs="Times New Roman"/>
          <w:b/>
          <w:sz w:val="28"/>
          <w:szCs w:val="28"/>
        </w:rPr>
        <w:t>Региональ</w:t>
      </w:r>
      <w:r w:rsidR="00362638" w:rsidRPr="00ED5F76">
        <w:rPr>
          <w:rFonts w:ascii="PT Astra Serif" w:hAnsi="PT Astra Serif" w:cs="Times New Roman"/>
          <w:b/>
          <w:sz w:val="28"/>
          <w:szCs w:val="28"/>
        </w:rPr>
        <w:t>ный демографический доклад</w:t>
      </w:r>
    </w:p>
    <w:p w:rsidR="00362638" w:rsidRPr="00ED5F76" w:rsidRDefault="00362638" w:rsidP="000C1BDE">
      <w:pPr>
        <w:spacing w:after="0" w:line="240" w:lineRule="auto"/>
        <w:contextualSpacing/>
        <w:jc w:val="center"/>
        <w:rPr>
          <w:rFonts w:ascii="PT Astra Serif" w:hAnsi="PT Astra Serif" w:cs="Times New Roman"/>
          <w:b/>
          <w:sz w:val="28"/>
          <w:szCs w:val="28"/>
        </w:rPr>
      </w:pPr>
      <w:r w:rsidRPr="00ED5F76">
        <w:rPr>
          <w:rFonts w:ascii="PT Astra Serif" w:hAnsi="PT Astra Serif" w:cs="Times New Roman"/>
          <w:b/>
          <w:sz w:val="28"/>
          <w:szCs w:val="28"/>
        </w:rPr>
        <w:t>Губернатора Ульяновской области</w:t>
      </w:r>
    </w:p>
    <w:bookmarkEnd w:id="0"/>
    <w:p w:rsidR="001958DE" w:rsidRDefault="001958DE" w:rsidP="000C1BDE">
      <w:pPr>
        <w:spacing w:after="0" w:line="240" w:lineRule="auto"/>
        <w:ind w:firstLine="709"/>
        <w:contextualSpacing/>
        <w:jc w:val="both"/>
        <w:rPr>
          <w:rFonts w:ascii="PT Astra Serif" w:hAnsi="PT Astra Serif" w:cs="Times New Roman"/>
          <w:b/>
          <w:sz w:val="28"/>
          <w:szCs w:val="28"/>
        </w:rPr>
      </w:pPr>
    </w:p>
    <w:p w:rsidR="002A75B2" w:rsidRPr="00A42DBA" w:rsidRDefault="00F444F3" w:rsidP="003F0064">
      <w:pPr>
        <w:spacing w:after="0" w:line="240" w:lineRule="auto"/>
        <w:ind w:firstLine="709"/>
        <w:contextualSpacing/>
        <w:rPr>
          <w:rFonts w:ascii="PT Astra Serif" w:hAnsi="PT Astra Serif" w:cs="Times New Roman"/>
          <w:i/>
          <w:sz w:val="28"/>
          <w:szCs w:val="28"/>
        </w:rPr>
      </w:pPr>
      <w:r>
        <w:rPr>
          <w:rFonts w:ascii="PT Astra Serif" w:hAnsi="PT Astra Serif" w:cs="Times New Roman"/>
          <w:b/>
          <w:i/>
          <w:sz w:val="28"/>
          <w:szCs w:val="28"/>
        </w:rPr>
        <w:t xml:space="preserve">Раздел 1. </w:t>
      </w:r>
      <w:r w:rsidR="003F0064">
        <w:rPr>
          <w:rFonts w:ascii="PT Astra Serif" w:hAnsi="PT Astra Serif" w:cs="Times New Roman"/>
          <w:b/>
          <w:i/>
          <w:sz w:val="28"/>
          <w:szCs w:val="28"/>
        </w:rPr>
        <w:t>Д</w:t>
      </w:r>
      <w:r w:rsidR="00A42DBA" w:rsidRPr="00A42DBA">
        <w:rPr>
          <w:rFonts w:ascii="PT Astra Serif" w:hAnsi="PT Astra Serif" w:cs="Times New Roman"/>
          <w:b/>
          <w:i/>
          <w:sz w:val="28"/>
          <w:szCs w:val="28"/>
        </w:rPr>
        <w:t>емографическ</w:t>
      </w:r>
      <w:r w:rsidR="003F0064">
        <w:rPr>
          <w:rFonts w:ascii="PT Astra Serif" w:hAnsi="PT Astra Serif" w:cs="Times New Roman"/>
          <w:b/>
          <w:i/>
          <w:sz w:val="28"/>
          <w:szCs w:val="28"/>
        </w:rPr>
        <w:t>ая</w:t>
      </w:r>
      <w:r w:rsidR="00A42DBA" w:rsidRPr="00A42DBA">
        <w:rPr>
          <w:rFonts w:ascii="PT Astra Serif" w:hAnsi="PT Astra Serif" w:cs="Times New Roman"/>
          <w:b/>
          <w:i/>
          <w:sz w:val="28"/>
          <w:szCs w:val="28"/>
        </w:rPr>
        <w:t xml:space="preserve"> ситуаци</w:t>
      </w:r>
      <w:r w:rsidR="003F0064">
        <w:rPr>
          <w:rFonts w:ascii="PT Astra Serif" w:hAnsi="PT Astra Serif" w:cs="Times New Roman"/>
          <w:b/>
          <w:i/>
          <w:sz w:val="28"/>
          <w:szCs w:val="28"/>
        </w:rPr>
        <w:t>я</w:t>
      </w:r>
      <w:r w:rsidR="00A42DBA" w:rsidRPr="00A42DBA">
        <w:rPr>
          <w:rFonts w:ascii="PT Astra Serif" w:hAnsi="PT Astra Serif" w:cs="Times New Roman"/>
          <w:b/>
          <w:i/>
          <w:sz w:val="28"/>
          <w:szCs w:val="28"/>
        </w:rPr>
        <w:t xml:space="preserve"> в Ульяновской области по итогам 2020 года.</w:t>
      </w:r>
    </w:p>
    <w:p w:rsidR="001958DE" w:rsidRDefault="001958DE" w:rsidP="000C1BDE">
      <w:pPr>
        <w:spacing w:after="0" w:line="240" w:lineRule="auto"/>
        <w:ind w:firstLine="709"/>
        <w:contextualSpacing/>
        <w:jc w:val="both"/>
        <w:rPr>
          <w:rFonts w:ascii="PT Astra Serif" w:hAnsi="PT Astra Serif" w:cs="Times New Roman"/>
          <w:sz w:val="28"/>
          <w:szCs w:val="28"/>
        </w:rPr>
      </w:pPr>
    </w:p>
    <w:p w:rsidR="002A75B2" w:rsidRPr="00ED5F76" w:rsidRDefault="006B65AD" w:rsidP="003F0064">
      <w:pPr>
        <w:spacing w:after="0" w:line="288" w:lineRule="auto"/>
        <w:ind w:firstLine="709"/>
        <w:contextualSpacing/>
        <w:jc w:val="both"/>
        <w:rPr>
          <w:rFonts w:ascii="PT Astra Serif" w:hAnsi="PT Astra Serif" w:cs="Times New Roman"/>
          <w:sz w:val="28"/>
          <w:szCs w:val="28"/>
        </w:rPr>
      </w:pPr>
      <w:r w:rsidRPr="00ED5F76">
        <w:rPr>
          <w:rFonts w:ascii="PT Astra Serif" w:hAnsi="PT Astra Serif" w:cs="Times New Roman"/>
          <w:sz w:val="28"/>
          <w:szCs w:val="28"/>
        </w:rPr>
        <w:t xml:space="preserve">Поставленные </w:t>
      </w:r>
      <w:r w:rsidR="00C54875">
        <w:rPr>
          <w:rFonts w:ascii="PT Astra Serif" w:hAnsi="PT Astra Serif" w:cs="Times New Roman"/>
          <w:sz w:val="28"/>
          <w:szCs w:val="28"/>
        </w:rPr>
        <w:t>П</w:t>
      </w:r>
      <w:r w:rsidRPr="00ED5F76">
        <w:rPr>
          <w:rFonts w:ascii="PT Astra Serif" w:hAnsi="PT Astra Serif" w:cs="Times New Roman"/>
          <w:sz w:val="28"/>
          <w:szCs w:val="28"/>
        </w:rPr>
        <w:t>резидентом Российской Федерации Путиным В.В. цели социально-демографического развития</w:t>
      </w:r>
      <w:r w:rsidR="00C54875">
        <w:rPr>
          <w:rFonts w:ascii="PT Astra Serif" w:hAnsi="PT Astra Serif" w:cs="Times New Roman"/>
          <w:sz w:val="28"/>
          <w:szCs w:val="28"/>
        </w:rPr>
        <w:t xml:space="preserve"> страны</w:t>
      </w:r>
      <w:r w:rsidRPr="00ED5F76">
        <w:rPr>
          <w:rFonts w:ascii="PT Astra Serif" w:hAnsi="PT Astra Serif" w:cs="Times New Roman"/>
          <w:sz w:val="28"/>
          <w:szCs w:val="28"/>
        </w:rPr>
        <w:t xml:space="preserve"> на период до 2030 года требуют перейти к более эффективным мерам обеспечения демографических процессов </w:t>
      </w:r>
      <w:r w:rsidR="001958DE">
        <w:rPr>
          <w:rFonts w:ascii="PT Astra Serif" w:hAnsi="PT Astra Serif" w:cs="Times New Roman"/>
          <w:sz w:val="28"/>
          <w:szCs w:val="28"/>
        </w:rPr>
        <w:t xml:space="preserve">                      </w:t>
      </w:r>
      <w:r w:rsidRPr="00ED5F76">
        <w:rPr>
          <w:rFonts w:ascii="PT Astra Serif" w:hAnsi="PT Astra Serif" w:cs="Times New Roman"/>
          <w:sz w:val="28"/>
          <w:szCs w:val="28"/>
        </w:rPr>
        <w:t xml:space="preserve">в регионах. Достижение целевых показателей подразумевает комплексные решения, направленные на расширение демографического коридора: снижение смертности и повышение рождаемости. </w:t>
      </w:r>
    </w:p>
    <w:p w:rsidR="006B65AD" w:rsidRPr="00ED5F76" w:rsidRDefault="006B65AD" w:rsidP="003F0064">
      <w:pPr>
        <w:spacing w:after="0" w:line="288" w:lineRule="auto"/>
        <w:ind w:firstLine="709"/>
        <w:contextualSpacing/>
        <w:jc w:val="both"/>
        <w:rPr>
          <w:rFonts w:ascii="PT Astra Serif" w:hAnsi="PT Astra Serif" w:cs="Times New Roman"/>
          <w:sz w:val="28"/>
          <w:szCs w:val="28"/>
        </w:rPr>
      </w:pPr>
      <w:r w:rsidRPr="00ED5F76">
        <w:rPr>
          <w:rFonts w:ascii="PT Astra Serif" w:hAnsi="PT Astra Serif" w:cs="Times New Roman"/>
          <w:sz w:val="28"/>
          <w:szCs w:val="28"/>
        </w:rPr>
        <w:t>Население Ульяновской области, как и в большинстве субъектов Российской Федерации</w:t>
      </w:r>
      <w:r w:rsidR="001958DE">
        <w:rPr>
          <w:rFonts w:ascii="PT Astra Serif" w:hAnsi="PT Astra Serif" w:cs="Times New Roman"/>
          <w:sz w:val="28"/>
          <w:szCs w:val="28"/>
        </w:rPr>
        <w:t>,</w:t>
      </w:r>
      <w:r w:rsidRPr="00ED5F76">
        <w:rPr>
          <w:rFonts w:ascii="PT Astra Serif" w:hAnsi="PT Astra Serif" w:cs="Times New Roman"/>
          <w:sz w:val="28"/>
          <w:szCs w:val="28"/>
        </w:rPr>
        <w:t xml:space="preserve"> убывает. При этом большая часть потерь населения связана с естественной убылью, что частично обусловлено возрастной структурой региона. Средний возраст жителей Ульяновской области</w:t>
      </w:r>
      <w:r w:rsidR="001958DE">
        <w:rPr>
          <w:rFonts w:ascii="PT Astra Serif" w:hAnsi="PT Astra Serif" w:cs="Times New Roman"/>
          <w:sz w:val="28"/>
          <w:szCs w:val="28"/>
        </w:rPr>
        <w:t xml:space="preserve"> –</w:t>
      </w:r>
      <w:r w:rsidRPr="00ED5F76">
        <w:rPr>
          <w:rFonts w:ascii="PT Astra Serif" w:hAnsi="PT Astra Serif" w:cs="Times New Roman"/>
          <w:sz w:val="28"/>
          <w:szCs w:val="28"/>
        </w:rPr>
        <w:t xml:space="preserve"> 4</w:t>
      </w:r>
      <w:r w:rsidR="00262EC9" w:rsidRPr="00ED5F76">
        <w:rPr>
          <w:rFonts w:ascii="PT Astra Serif" w:hAnsi="PT Astra Serif" w:cs="Times New Roman"/>
          <w:sz w:val="28"/>
          <w:szCs w:val="28"/>
        </w:rPr>
        <w:t>2,5</w:t>
      </w:r>
      <w:r w:rsidRPr="00ED5F76">
        <w:rPr>
          <w:rFonts w:ascii="PT Astra Serif" w:hAnsi="PT Astra Serif" w:cs="Times New Roman"/>
          <w:sz w:val="28"/>
          <w:szCs w:val="28"/>
        </w:rPr>
        <w:t xml:space="preserve"> </w:t>
      </w:r>
      <w:r w:rsidR="0051520B">
        <w:rPr>
          <w:rFonts w:ascii="PT Astra Serif" w:hAnsi="PT Astra Serif" w:cs="Times New Roman"/>
          <w:sz w:val="28"/>
          <w:szCs w:val="28"/>
        </w:rPr>
        <w:t>года</w:t>
      </w:r>
      <w:r w:rsidRPr="00ED5F76">
        <w:rPr>
          <w:rFonts w:ascii="PT Astra Serif" w:hAnsi="PT Astra Serif" w:cs="Times New Roman"/>
          <w:sz w:val="28"/>
          <w:szCs w:val="28"/>
        </w:rPr>
        <w:t xml:space="preserve"> и в дальнейшем прогнозируется его увеличение. </w:t>
      </w:r>
      <w:r w:rsidR="00262EC9" w:rsidRPr="00ED5F76">
        <w:rPr>
          <w:rFonts w:ascii="PT Astra Serif" w:hAnsi="PT Astra Serif" w:cs="Times New Roman"/>
          <w:sz w:val="28"/>
          <w:szCs w:val="28"/>
        </w:rPr>
        <w:t xml:space="preserve">При этом средний возраст </w:t>
      </w:r>
      <w:r w:rsidR="001958DE">
        <w:rPr>
          <w:rFonts w:ascii="PT Astra Serif" w:hAnsi="PT Astra Serif" w:cs="Times New Roman"/>
          <w:sz w:val="28"/>
          <w:szCs w:val="28"/>
        </w:rPr>
        <w:t xml:space="preserve">         </w:t>
      </w:r>
      <w:r w:rsidR="00C54875">
        <w:rPr>
          <w:rFonts w:ascii="PT Astra Serif" w:hAnsi="PT Astra Serif" w:cs="Times New Roman"/>
          <w:sz w:val="28"/>
          <w:szCs w:val="28"/>
        </w:rPr>
        <w:t xml:space="preserve">населения </w:t>
      </w:r>
      <w:r w:rsidR="00262EC9" w:rsidRPr="00ED5F76">
        <w:rPr>
          <w:rFonts w:ascii="PT Astra Serif" w:hAnsi="PT Astra Serif" w:cs="Times New Roman"/>
          <w:sz w:val="28"/>
          <w:szCs w:val="28"/>
        </w:rPr>
        <w:t xml:space="preserve">в сельской местности приближается к 47 годам. </w:t>
      </w:r>
      <w:r w:rsidR="00C54875">
        <w:rPr>
          <w:rFonts w:ascii="PT Astra Serif" w:hAnsi="PT Astra Serif" w:cs="Times New Roman"/>
          <w:sz w:val="28"/>
          <w:szCs w:val="28"/>
        </w:rPr>
        <w:t>Ульяновская область стоит</w:t>
      </w:r>
      <w:r w:rsidR="001958DE">
        <w:rPr>
          <w:rFonts w:ascii="PT Astra Serif" w:hAnsi="PT Astra Serif" w:cs="Times New Roman"/>
          <w:sz w:val="28"/>
          <w:szCs w:val="28"/>
        </w:rPr>
        <w:t xml:space="preserve"> </w:t>
      </w:r>
      <w:r w:rsidR="00244404" w:rsidRPr="00ED5F76">
        <w:rPr>
          <w:rFonts w:ascii="PT Astra Serif" w:hAnsi="PT Astra Serif" w:cs="Times New Roman"/>
          <w:sz w:val="28"/>
          <w:szCs w:val="28"/>
        </w:rPr>
        <w:t xml:space="preserve">на пороге перехода в разряд регионов дожития. Что это будет означать? Снижение уровня и качества жизни населения. На поддержание и развитие общественных благ в регионе «дожития» не будет достаточных </w:t>
      </w:r>
      <w:r w:rsidR="006F2DB2" w:rsidRPr="00ED5F76">
        <w:rPr>
          <w:rFonts w:ascii="PT Astra Serif" w:hAnsi="PT Astra Serif" w:cs="Times New Roman"/>
          <w:sz w:val="28"/>
          <w:szCs w:val="28"/>
        </w:rPr>
        <w:t xml:space="preserve">внутренних </w:t>
      </w:r>
      <w:r w:rsidR="00244404" w:rsidRPr="00ED5F76">
        <w:rPr>
          <w:rFonts w:ascii="PT Astra Serif" w:hAnsi="PT Astra Serif" w:cs="Times New Roman"/>
          <w:sz w:val="28"/>
          <w:szCs w:val="28"/>
        </w:rPr>
        <w:t xml:space="preserve">экономических ресурсов. Сокращение трудоспособного населения, сокращение плотности населения приведут к потере инвестиционной и деловой привлекательности региона, сокращению числа экономических агентов, </w:t>
      </w:r>
      <w:proofErr w:type="gramStart"/>
      <w:r w:rsidR="00244404" w:rsidRPr="00ED5F76">
        <w:rPr>
          <w:rFonts w:ascii="PT Astra Serif" w:hAnsi="PT Astra Serif" w:cs="Times New Roman"/>
          <w:sz w:val="28"/>
          <w:szCs w:val="28"/>
        </w:rPr>
        <w:t xml:space="preserve">что, </w:t>
      </w:r>
      <w:r w:rsidR="001958DE">
        <w:rPr>
          <w:rFonts w:ascii="PT Astra Serif" w:hAnsi="PT Astra Serif" w:cs="Times New Roman"/>
          <w:sz w:val="28"/>
          <w:szCs w:val="28"/>
        </w:rPr>
        <w:t xml:space="preserve">  </w:t>
      </w:r>
      <w:proofErr w:type="gramEnd"/>
      <w:r w:rsidR="001958DE">
        <w:rPr>
          <w:rFonts w:ascii="PT Astra Serif" w:hAnsi="PT Astra Serif" w:cs="Times New Roman"/>
          <w:sz w:val="28"/>
          <w:szCs w:val="28"/>
        </w:rPr>
        <w:t xml:space="preserve">    </w:t>
      </w:r>
      <w:r w:rsidR="00244404" w:rsidRPr="00ED5F76">
        <w:rPr>
          <w:rFonts w:ascii="PT Astra Serif" w:hAnsi="PT Astra Serif" w:cs="Times New Roman"/>
          <w:sz w:val="28"/>
          <w:szCs w:val="28"/>
        </w:rPr>
        <w:t>в свою очередь</w:t>
      </w:r>
      <w:r w:rsidR="001958DE">
        <w:rPr>
          <w:rFonts w:ascii="PT Astra Serif" w:hAnsi="PT Astra Serif" w:cs="Times New Roman"/>
          <w:sz w:val="28"/>
          <w:szCs w:val="28"/>
        </w:rPr>
        <w:t>,</w:t>
      </w:r>
      <w:r w:rsidR="00244404" w:rsidRPr="00ED5F76">
        <w:rPr>
          <w:rFonts w:ascii="PT Astra Serif" w:hAnsi="PT Astra Serif" w:cs="Times New Roman"/>
          <w:sz w:val="28"/>
          <w:szCs w:val="28"/>
        </w:rPr>
        <w:t xml:space="preserve"> приведёт к сокращени</w:t>
      </w:r>
      <w:r w:rsidR="00023F32" w:rsidRPr="00ED5F76">
        <w:rPr>
          <w:rFonts w:ascii="PT Astra Serif" w:hAnsi="PT Astra Serif" w:cs="Times New Roman"/>
          <w:sz w:val="28"/>
          <w:szCs w:val="28"/>
        </w:rPr>
        <w:t>ю поступлений от их деятельности</w:t>
      </w:r>
      <w:r w:rsidR="00244404" w:rsidRPr="00ED5F76">
        <w:rPr>
          <w:rFonts w:ascii="PT Astra Serif" w:hAnsi="PT Astra Serif" w:cs="Times New Roman"/>
          <w:sz w:val="28"/>
          <w:szCs w:val="28"/>
        </w:rPr>
        <w:t xml:space="preserve"> </w:t>
      </w:r>
      <w:r w:rsidR="001958DE">
        <w:rPr>
          <w:rFonts w:ascii="PT Astra Serif" w:hAnsi="PT Astra Serif" w:cs="Times New Roman"/>
          <w:sz w:val="28"/>
          <w:szCs w:val="28"/>
        </w:rPr>
        <w:t xml:space="preserve">                 </w:t>
      </w:r>
      <w:r w:rsidR="00244404" w:rsidRPr="00ED5F76">
        <w:rPr>
          <w:rFonts w:ascii="PT Astra Serif" w:hAnsi="PT Astra Serif" w:cs="Times New Roman"/>
          <w:sz w:val="28"/>
          <w:szCs w:val="28"/>
        </w:rPr>
        <w:t>в региональный и местные бюджет</w:t>
      </w:r>
      <w:r w:rsidR="001958DE">
        <w:rPr>
          <w:rFonts w:ascii="PT Astra Serif" w:hAnsi="PT Astra Serif" w:cs="Times New Roman"/>
          <w:sz w:val="28"/>
          <w:szCs w:val="28"/>
        </w:rPr>
        <w:t>ы</w:t>
      </w:r>
      <w:r w:rsidR="00244404" w:rsidRPr="00ED5F76">
        <w:rPr>
          <w:rFonts w:ascii="PT Astra Serif" w:hAnsi="PT Astra Serif" w:cs="Times New Roman"/>
          <w:sz w:val="28"/>
          <w:szCs w:val="28"/>
        </w:rPr>
        <w:t xml:space="preserve"> на фоне растущих социальны</w:t>
      </w:r>
      <w:r w:rsidR="00023F32" w:rsidRPr="00ED5F76">
        <w:rPr>
          <w:rFonts w:ascii="PT Astra Serif" w:hAnsi="PT Astra Serif" w:cs="Times New Roman"/>
          <w:sz w:val="28"/>
          <w:szCs w:val="28"/>
        </w:rPr>
        <w:t xml:space="preserve">х обязательств. Данный сценарий развития является неприемлемым для нас. Поэтому необходимо в кратчайшие сроки предпринять управленческие меры по недопущению разворачивания подобной ситуации. </w:t>
      </w:r>
    </w:p>
    <w:p w:rsidR="00023F32" w:rsidRDefault="005652A3" w:rsidP="003F0064">
      <w:pPr>
        <w:spacing w:after="0" w:line="288" w:lineRule="auto"/>
        <w:ind w:firstLine="709"/>
        <w:contextualSpacing/>
        <w:jc w:val="both"/>
        <w:rPr>
          <w:rFonts w:ascii="PT Astra Serif" w:hAnsi="PT Astra Serif" w:cs="Times New Roman"/>
          <w:sz w:val="28"/>
          <w:szCs w:val="28"/>
        </w:rPr>
      </w:pPr>
      <w:r w:rsidRPr="00ED5F76">
        <w:rPr>
          <w:rFonts w:ascii="PT Astra Serif" w:hAnsi="PT Astra Serif" w:cs="Times New Roman"/>
          <w:sz w:val="28"/>
          <w:szCs w:val="28"/>
        </w:rPr>
        <w:t>По-</w:t>
      </w:r>
      <w:r w:rsidR="00023F32" w:rsidRPr="00ED5F76">
        <w:rPr>
          <w:rFonts w:ascii="PT Astra Serif" w:hAnsi="PT Astra Serif" w:cs="Times New Roman"/>
          <w:sz w:val="28"/>
          <w:szCs w:val="28"/>
        </w:rPr>
        <w:t xml:space="preserve">новому начинает звучать повестка дня </w:t>
      </w:r>
      <w:proofErr w:type="spellStart"/>
      <w:r w:rsidR="00023F32" w:rsidRPr="00ED5F76">
        <w:rPr>
          <w:rFonts w:ascii="PT Astra Serif" w:hAnsi="PT Astra Serif" w:cs="Times New Roman"/>
          <w:sz w:val="28"/>
          <w:szCs w:val="28"/>
        </w:rPr>
        <w:t>народосбережения</w:t>
      </w:r>
      <w:proofErr w:type="spellEnd"/>
      <w:r w:rsidR="00023F32" w:rsidRPr="00ED5F76">
        <w:rPr>
          <w:rFonts w:ascii="PT Astra Serif" w:hAnsi="PT Astra Serif" w:cs="Times New Roman"/>
          <w:sz w:val="28"/>
          <w:szCs w:val="28"/>
        </w:rPr>
        <w:t xml:space="preserve">. Важно </w:t>
      </w:r>
      <w:r w:rsidR="001958DE">
        <w:rPr>
          <w:rFonts w:ascii="PT Astra Serif" w:hAnsi="PT Astra Serif" w:cs="Times New Roman"/>
          <w:sz w:val="28"/>
          <w:szCs w:val="28"/>
        </w:rPr>
        <w:t xml:space="preserve">             </w:t>
      </w:r>
      <w:r w:rsidR="00023F32" w:rsidRPr="00ED5F76">
        <w:rPr>
          <w:rFonts w:ascii="PT Astra Serif" w:hAnsi="PT Astra Serif" w:cs="Times New Roman"/>
          <w:sz w:val="28"/>
          <w:szCs w:val="28"/>
        </w:rPr>
        <w:t xml:space="preserve">не просто не допускать снижения численности населения, но и сохранять территориальную структуру его распределения. </w:t>
      </w:r>
      <w:r w:rsidR="00211486" w:rsidRPr="00ED5F76">
        <w:rPr>
          <w:rFonts w:ascii="PT Astra Serif" w:hAnsi="PT Astra Serif" w:cs="Times New Roman"/>
          <w:sz w:val="28"/>
          <w:szCs w:val="28"/>
        </w:rPr>
        <w:t>Угроз</w:t>
      </w:r>
      <w:r w:rsidR="006F2DB2" w:rsidRPr="00ED5F76">
        <w:rPr>
          <w:rFonts w:ascii="PT Astra Serif" w:hAnsi="PT Astra Serif" w:cs="Times New Roman"/>
          <w:sz w:val="28"/>
          <w:szCs w:val="28"/>
        </w:rPr>
        <w:t>а</w:t>
      </w:r>
      <w:r w:rsidR="00211486" w:rsidRPr="00ED5F76">
        <w:rPr>
          <w:rFonts w:ascii="PT Astra Serif" w:hAnsi="PT Astra Serif" w:cs="Times New Roman"/>
          <w:sz w:val="28"/>
          <w:szCs w:val="28"/>
        </w:rPr>
        <w:t xml:space="preserve"> депопуляции отдельных </w:t>
      </w:r>
      <w:r w:rsidR="00855630" w:rsidRPr="00ED5F76">
        <w:rPr>
          <w:rFonts w:ascii="PT Astra Serif" w:hAnsi="PT Astra Serif" w:cs="Times New Roman"/>
          <w:sz w:val="28"/>
          <w:szCs w:val="28"/>
        </w:rPr>
        <w:t>поселений</w:t>
      </w:r>
      <w:r w:rsidR="00211486" w:rsidRPr="00ED5F76">
        <w:rPr>
          <w:rFonts w:ascii="PT Astra Serif" w:hAnsi="PT Astra Serif" w:cs="Times New Roman"/>
          <w:sz w:val="28"/>
          <w:szCs w:val="28"/>
        </w:rPr>
        <w:t xml:space="preserve"> приведёт к их выведению из </w:t>
      </w:r>
      <w:r w:rsidR="00855630" w:rsidRPr="00ED5F76">
        <w:rPr>
          <w:rFonts w:ascii="PT Astra Serif" w:hAnsi="PT Astra Serif" w:cs="Times New Roman"/>
          <w:sz w:val="28"/>
          <w:szCs w:val="28"/>
        </w:rPr>
        <w:t xml:space="preserve">экономической и </w:t>
      </w:r>
      <w:r w:rsidR="00211486" w:rsidRPr="00ED5F76">
        <w:rPr>
          <w:rFonts w:ascii="PT Astra Serif" w:hAnsi="PT Astra Serif" w:cs="Times New Roman"/>
          <w:sz w:val="28"/>
          <w:szCs w:val="28"/>
        </w:rPr>
        <w:t>хозяйственной деятельности, потере инвестиционной и деловой пр</w:t>
      </w:r>
      <w:r w:rsidR="006F2DB2" w:rsidRPr="00ED5F76">
        <w:rPr>
          <w:rFonts w:ascii="PT Astra Serif" w:hAnsi="PT Astra Serif" w:cs="Times New Roman"/>
          <w:sz w:val="28"/>
          <w:szCs w:val="28"/>
        </w:rPr>
        <w:t xml:space="preserve">ивлекательности региона </w:t>
      </w:r>
      <w:r w:rsidR="001958DE">
        <w:rPr>
          <w:rFonts w:ascii="PT Astra Serif" w:hAnsi="PT Astra Serif" w:cs="Times New Roman"/>
          <w:sz w:val="28"/>
          <w:szCs w:val="28"/>
        </w:rPr>
        <w:t xml:space="preserve">         </w:t>
      </w:r>
      <w:r w:rsidR="006F2DB2" w:rsidRPr="00ED5F76">
        <w:rPr>
          <w:rFonts w:ascii="PT Astra Serif" w:hAnsi="PT Astra Serif" w:cs="Times New Roman"/>
          <w:sz w:val="28"/>
          <w:szCs w:val="28"/>
        </w:rPr>
        <w:t>в целом. С</w:t>
      </w:r>
      <w:r w:rsidR="00211486" w:rsidRPr="00ED5F76">
        <w:rPr>
          <w:rFonts w:ascii="PT Astra Serif" w:hAnsi="PT Astra Serif" w:cs="Times New Roman"/>
          <w:sz w:val="28"/>
          <w:szCs w:val="28"/>
        </w:rPr>
        <w:t xml:space="preserve">ледствием </w:t>
      </w:r>
      <w:r w:rsidR="006F2DB2" w:rsidRPr="00ED5F76">
        <w:rPr>
          <w:rFonts w:ascii="PT Astra Serif" w:hAnsi="PT Astra Serif" w:cs="Times New Roman"/>
          <w:sz w:val="28"/>
          <w:szCs w:val="28"/>
        </w:rPr>
        <w:t>этих явлений</w:t>
      </w:r>
      <w:r w:rsidR="00855630" w:rsidRPr="00ED5F76">
        <w:rPr>
          <w:rFonts w:ascii="PT Astra Serif" w:hAnsi="PT Astra Serif" w:cs="Times New Roman"/>
          <w:sz w:val="28"/>
          <w:szCs w:val="28"/>
        </w:rPr>
        <w:t xml:space="preserve"> станет сокращение рынка труда,</w:t>
      </w:r>
      <w:r w:rsidR="006F2DB2" w:rsidRPr="00ED5F76">
        <w:rPr>
          <w:rFonts w:ascii="PT Astra Serif" w:hAnsi="PT Astra Serif" w:cs="Times New Roman"/>
          <w:sz w:val="28"/>
          <w:szCs w:val="28"/>
        </w:rPr>
        <w:t xml:space="preserve"> ухудшение его качественных характеристик</w:t>
      </w:r>
      <w:r w:rsidR="009C2AF5">
        <w:rPr>
          <w:rFonts w:ascii="PT Astra Serif" w:hAnsi="PT Astra Serif" w:cs="Times New Roman"/>
          <w:sz w:val="28"/>
          <w:szCs w:val="28"/>
        </w:rPr>
        <w:t>, а, следовательно, потер</w:t>
      </w:r>
      <w:r w:rsidR="00665FC7">
        <w:rPr>
          <w:rFonts w:ascii="PT Astra Serif" w:hAnsi="PT Astra Serif" w:cs="Times New Roman"/>
          <w:sz w:val="28"/>
          <w:szCs w:val="28"/>
        </w:rPr>
        <w:t>я</w:t>
      </w:r>
      <w:r w:rsidR="009C2AF5">
        <w:rPr>
          <w:rFonts w:ascii="PT Astra Serif" w:hAnsi="PT Astra Serif" w:cs="Times New Roman"/>
          <w:sz w:val="28"/>
          <w:szCs w:val="28"/>
        </w:rPr>
        <w:t xml:space="preserve"> деловой и инвестиционной привлекательности. </w:t>
      </w:r>
      <w:r w:rsidR="0094403A">
        <w:rPr>
          <w:rFonts w:ascii="PT Astra Serif" w:hAnsi="PT Astra Serif" w:cs="Times New Roman"/>
          <w:sz w:val="28"/>
          <w:szCs w:val="28"/>
        </w:rPr>
        <w:t xml:space="preserve">Усилятся трудовая и образовательная миграции, что, в итоге, приведёт к </w:t>
      </w:r>
      <w:r w:rsidR="00665FC7">
        <w:rPr>
          <w:rFonts w:ascii="PT Astra Serif" w:hAnsi="PT Astra Serif" w:cs="Times New Roman"/>
          <w:sz w:val="28"/>
          <w:szCs w:val="28"/>
        </w:rPr>
        <w:t xml:space="preserve">сокращению численности населения региона </w:t>
      </w:r>
      <w:r w:rsidR="00665FC7">
        <w:rPr>
          <w:rFonts w:ascii="PT Astra Serif" w:hAnsi="PT Astra Serif" w:cs="Times New Roman"/>
          <w:sz w:val="28"/>
          <w:szCs w:val="28"/>
        </w:rPr>
        <w:lastRenderedPageBreak/>
        <w:t xml:space="preserve">и </w:t>
      </w:r>
      <w:r w:rsidR="0094403A">
        <w:rPr>
          <w:rFonts w:ascii="PT Astra Serif" w:hAnsi="PT Astra Serif" w:cs="Times New Roman"/>
          <w:sz w:val="28"/>
          <w:szCs w:val="28"/>
        </w:rPr>
        <w:t xml:space="preserve">росту </w:t>
      </w:r>
      <w:r w:rsidR="00665FC7">
        <w:rPr>
          <w:rFonts w:ascii="PT Astra Serif" w:hAnsi="PT Astra Serif" w:cs="Times New Roman"/>
          <w:sz w:val="28"/>
          <w:szCs w:val="28"/>
        </w:rPr>
        <w:t xml:space="preserve">его </w:t>
      </w:r>
      <w:r w:rsidR="0094403A">
        <w:rPr>
          <w:rFonts w:ascii="PT Astra Serif" w:hAnsi="PT Astra Serif" w:cs="Times New Roman"/>
          <w:sz w:val="28"/>
          <w:szCs w:val="28"/>
        </w:rPr>
        <w:t xml:space="preserve">среднего возраста. </w:t>
      </w:r>
      <w:r w:rsidR="00023F32" w:rsidRPr="00ED5F76">
        <w:rPr>
          <w:rFonts w:ascii="PT Astra Serif" w:hAnsi="PT Astra Serif" w:cs="Times New Roman"/>
          <w:sz w:val="28"/>
          <w:szCs w:val="28"/>
        </w:rPr>
        <w:t xml:space="preserve">В настоящее время на карте Ульяновской области есть территории, </w:t>
      </w:r>
      <w:r w:rsidR="0094403A">
        <w:rPr>
          <w:rFonts w:ascii="PT Astra Serif" w:hAnsi="PT Astra Serif" w:cs="Times New Roman"/>
          <w:sz w:val="28"/>
          <w:szCs w:val="28"/>
        </w:rPr>
        <w:t>где</w:t>
      </w:r>
      <w:r w:rsidR="00023F32" w:rsidRPr="00ED5F76">
        <w:rPr>
          <w:rFonts w:ascii="PT Astra Serif" w:hAnsi="PT Astra Serif" w:cs="Times New Roman"/>
          <w:sz w:val="28"/>
          <w:szCs w:val="28"/>
        </w:rPr>
        <w:t xml:space="preserve"> угроза депопуляции уже сегодня ощутима </w:t>
      </w:r>
      <w:r w:rsidR="0051520B">
        <w:rPr>
          <w:rFonts w:ascii="PT Astra Serif" w:hAnsi="PT Astra Serif" w:cs="Times New Roman"/>
          <w:sz w:val="28"/>
          <w:szCs w:val="28"/>
        </w:rPr>
        <w:t xml:space="preserve">                </w:t>
      </w:r>
      <w:r w:rsidR="00023F32" w:rsidRPr="00ED5F76">
        <w:rPr>
          <w:rFonts w:ascii="PT Astra Serif" w:hAnsi="PT Astra Serif" w:cs="Times New Roman"/>
          <w:sz w:val="28"/>
          <w:szCs w:val="28"/>
        </w:rPr>
        <w:t>и требует немедленных решений.</w:t>
      </w:r>
      <w:r w:rsidR="0094403A">
        <w:rPr>
          <w:rFonts w:ascii="PT Astra Serif" w:hAnsi="PT Astra Serif" w:cs="Times New Roman"/>
          <w:sz w:val="28"/>
          <w:szCs w:val="28"/>
        </w:rPr>
        <w:t xml:space="preserve"> </w:t>
      </w:r>
      <w:r w:rsidR="002B06AB">
        <w:rPr>
          <w:rFonts w:ascii="PT Astra Serif" w:hAnsi="PT Astra Serif" w:cs="Times New Roman"/>
          <w:sz w:val="28"/>
          <w:szCs w:val="28"/>
        </w:rPr>
        <w:t xml:space="preserve">Так, в </w:t>
      </w:r>
      <w:proofErr w:type="spellStart"/>
      <w:r w:rsidR="002B06AB">
        <w:rPr>
          <w:rFonts w:ascii="PT Astra Serif" w:hAnsi="PT Astra Serif" w:cs="Times New Roman"/>
          <w:sz w:val="28"/>
          <w:szCs w:val="28"/>
        </w:rPr>
        <w:t>Вешкаймском</w:t>
      </w:r>
      <w:proofErr w:type="spellEnd"/>
      <w:r w:rsidR="002B06AB">
        <w:rPr>
          <w:rFonts w:ascii="PT Astra Serif" w:hAnsi="PT Astra Serif" w:cs="Times New Roman"/>
          <w:sz w:val="28"/>
          <w:szCs w:val="28"/>
        </w:rPr>
        <w:t xml:space="preserve">, </w:t>
      </w:r>
      <w:proofErr w:type="spellStart"/>
      <w:r w:rsidR="002B06AB">
        <w:rPr>
          <w:rFonts w:ascii="PT Astra Serif" w:hAnsi="PT Astra Serif" w:cs="Times New Roman"/>
          <w:sz w:val="28"/>
          <w:szCs w:val="28"/>
        </w:rPr>
        <w:t>Инзенском</w:t>
      </w:r>
      <w:proofErr w:type="spellEnd"/>
      <w:r w:rsidR="002B06AB">
        <w:rPr>
          <w:rFonts w:ascii="PT Astra Serif" w:hAnsi="PT Astra Serif" w:cs="Times New Roman"/>
          <w:sz w:val="28"/>
          <w:szCs w:val="28"/>
        </w:rPr>
        <w:t xml:space="preserve">, </w:t>
      </w:r>
      <w:proofErr w:type="spellStart"/>
      <w:r w:rsidR="002B06AB">
        <w:rPr>
          <w:rFonts w:ascii="PT Astra Serif" w:hAnsi="PT Astra Serif" w:cs="Times New Roman"/>
          <w:sz w:val="28"/>
          <w:szCs w:val="28"/>
        </w:rPr>
        <w:t>Кузоватовском</w:t>
      </w:r>
      <w:proofErr w:type="spellEnd"/>
      <w:r w:rsidR="002B06AB">
        <w:rPr>
          <w:rFonts w:ascii="PT Astra Serif" w:hAnsi="PT Astra Serif" w:cs="Times New Roman"/>
          <w:sz w:val="28"/>
          <w:szCs w:val="28"/>
        </w:rPr>
        <w:t xml:space="preserve">, </w:t>
      </w:r>
      <w:proofErr w:type="spellStart"/>
      <w:r w:rsidR="002B06AB">
        <w:rPr>
          <w:rFonts w:ascii="PT Astra Serif" w:hAnsi="PT Astra Serif" w:cs="Times New Roman"/>
          <w:sz w:val="28"/>
          <w:szCs w:val="28"/>
        </w:rPr>
        <w:t>Новомалыклинском</w:t>
      </w:r>
      <w:proofErr w:type="spellEnd"/>
      <w:r w:rsidR="002B06AB">
        <w:rPr>
          <w:rFonts w:ascii="PT Astra Serif" w:hAnsi="PT Astra Serif" w:cs="Times New Roman"/>
          <w:sz w:val="28"/>
          <w:szCs w:val="28"/>
        </w:rPr>
        <w:t xml:space="preserve">, </w:t>
      </w:r>
      <w:proofErr w:type="spellStart"/>
      <w:r w:rsidR="002B06AB">
        <w:rPr>
          <w:rFonts w:ascii="PT Astra Serif" w:hAnsi="PT Astra Serif" w:cs="Times New Roman"/>
          <w:sz w:val="28"/>
          <w:szCs w:val="28"/>
        </w:rPr>
        <w:t>Старокулаткинском</w:t>
      </w:r>
      <w:proofErr w:type="spellEnd"/>
      <w:r w:rsidR="002B06AB">
        <w:rPr>
          <w:rFonts w:ascii="PT Astra Serif" w:hAnsi="PT Astra Serif" w:cs="Times New Roman"/>
          <w:sz w:val="28"/>
          <w:szCs w:val="28"/>
        </w:rPr>
        <w:t xml:space="preserve"> и Сурском районах уровень смертности населения выше </w:t>
      </w:r>
      <w:proofErr w:type="spellStart"/>
      <w:r w:rsidR="002B06AB">
        <w:rPr>
          <w:rFonts w:ascii="PT Astra Serif" w:hAnsi="PT Astra Serif" w:cs="Times New Roman"/>
          <w:sz w:val="28"/>
          <w:szCs w:val="28"/>
        </w:rPr>
        <w:t>среднеобластного</w:t>
      </w:r>
      <w:proofErr w:type="spellEnd"/>
      <w:r w:rsidR="002B06AB">
        <w:rPr>
          <w:rFonts w:ascii="PT Astra Serif" w:hAnsi="PT Astra Serif" w:cs="Times New Roman"/>
          <w:sz w:val="28"/>
          <w:szCs w:val="28"/>
        </w:rPr>
        <w:t xml:space="preserve"> значения. </w:t>
      </w:r>
      <w:r w:rsidR="0051520B">
        <w:rPr>
          <w:rFonts w:ascii="PT Astra Serif" w:hAnsi="PT Astra Serif" w:cs="Times New Roman"/>
          <w:sz w:val="28"/>
          <w:szCs w:val="28"/>
        </w:rPr>
        <w:t xml:space="preserve">                           </w:t>
      </w:r>
      <w:r w:rsidR="002B06AB">
        <w:rPr>
          <w:rFonts w:ascii="PT Astra Serif" w:hAnsi="PT Astra Serif" w:cs="Times New Roman"/>
          <w:sz w:val="28"/>
          <w:szCs w:val="28"/>
        </w:rPr>
        <w:t xml:space="preserve">В Павловском, </w:t>
      </w:r>
      <w:proofErr w:type="spellStart"/>
      <w:r w:rsidR="002B06AB">
        <w:rPr>
          <w:rFonts w:ascii="PT Astra Serif" w:hAnsi="PT Astra Serif" w:cs="Times New Roman"/>
          <w:sz w:val="28"/>
          <w:szCs w:val="28"/>
        </w:rPr>
        <w:t>Старокулаткинском</w:t>
      </w:r>
      <w:proofErr w:type="spellEnd"/>
      <w:r w:rsidR="002B06AB">
        <w:rPr>
          <w:rFonts w:ascii="PT Astra Serif" w:hAnsi="PT Astra Serif" w:cs="Times New Roman"/>
          <w:sz w:val="28"/>
          <w:szCs w:val="28"/>
        </w:rPr>
        <w:t xml:space="preserve">, </w:t>
      </w:r>
      <w:proofErr w:type="spellStart"/>
      <w:r w:rsidR="002B06AB">
        <w:rPr>
          <w:rFonts w:ascii="PT Astra Serif" w:hAnsi="PT Astra Serif" w:cs="Times New Roman"/>
          <w:sz w:val="28"/>
          <w:szCs w:val="28"/>
        </w:rPr>
        <w:t>Теренгульском</w:t>
      </w:r>
      <w:proofErr w:type="spellEnd"/>
      <w:r w:rsidR="002B06AB">
        <w:rPr>
          <w:rFonts w:ascii="PT Astra Serif" w:hAnsi="PT Astra Serif" w:cs="Times New Roman"/>
          <w:sz w:val="28"/>
          <w:szCs w:val="28"/>
        </w:rPr>
        <w:t xml:space="preserve">, </w:t>
      </w:r>
      <w:proofErr w:type="spellStart"/>
      <w:r w:rsidR="002B06AB">
        <w:rPr>
          <w:rFonts w:ascii="PT Astra Serif" w:hAnsi="PT Astra Serif" w:cs="Times New Roman"/>
          <w:sz w:val="28"/>
          <w:szCs w:val="28"/>
        </w:rPr>
        <w:t>Барышском</w:t>
      </w:r>
      <w:proofErr w:type="spellEnd"/>
      <w:r w:rsidR="002B06AB">
        <w:rPr>
          <w:rFonts w:ascii="PT Astra Serif" w:hAnsi="PT Astra Serif" w:cs="Times New Roman"/>
          <w:sz w:val="28"/>
          <w:szCs w:val="28"/>
        </w:rPr>
        <w:t xml:space="preserve"> районах показатели рождаемости ниже </w:t>
      </w:r>
      <w:proofErr w:type="spellStart"/>
      <w:r w:rsidR="002B06AB">
        <w:rPr>
          <w:rFonts w:ascii="PT Astra Serif" w:hAnsi="PT Astra Serif" w:cs="Times New Roman"/>
          <w:sz w:val="28"/>
          <w:szCs w:val="28"/>
        </w:rPr>
        <w:t>среднеобластного</w:t>
      </w:r>
      <w:proofErr w:type="spellEnd"/>
      <w:r w:rsidR="002B06AB">
        <w:rPr>
          <w:rFonts w:ascii="PT Astra Serif" w:hAnsi="PT Astra Serif" w:cs="Times New Roman"/>
          <w:sz w:val="28"/>
          <w:szCs w:val="28"/>
        </w:rPr>
        <w:t xml:space="preserve"> значения. </w:t>
      </w:r>
      <w:r w:rsidR="00F84D89" w:rsidRPr="00ED5F76">
        <w:rPr>
          <w:rFonts w:ascii="PT Astra Serif" w:hAnsi="PT Astra Serif" w:cs="Times New Roman"/>
          <w:sz w:val="28"/>
          <w:szCs w:val="28"/>
        </w:rPr>
        <w:t>Число людей, проживающих на одном квадратном километре</w:t>
      </w:r>
      <w:r w:rsidR="00FE7722" w:rsidRPr="00ED5F76">
        <w:rPr>
          <w:rFonts w:ascii="PT Astra Serif" w:hAnsi="PT Astra Serif" w:cs="Times New Roman"/>
          <w:sz w:val="28"/>
          <w:szCs w:val="28"/>
        </w:rPr>
        <w:t>,</w:t>
      </w:r>
      <w:r w:rsidR="00F84D89" w:rsidRPr="00ED5F76">
        <w:rPr>
          <w:rFonts w:ascii="PT Astra Serif" w:hAnsi="PT Astra Serif" w:cs="Times New Roman"/>
          <w:sz w:val="28"/>
          <w:szCs w:val="28"/>
        </w:rPr>
        <w:t xml:space="preserve"> будет стремительно сокращаться, а значит встанет вопрос с обеспечением этих людей занятостью, необходимыми социально-бытовыми </w:t>
      </w:r>
      <w:r w:rsidR="00665FC7">
        <w:rPr>
          <w:rFonts w:ascii="PT Astra Serif" w:hAnsi="PT Astra Serif" w:cs="Times New Roman"/>
          <w:sz w:val="28"/>
          <w:szCs w:val="28"/>
        </w:rPr>
        <w:t xml:space="preserve">и коммунальными </w:t>
      </w:r>
      <w:r w:rsidR="00F84D89" w:rsidRPr="00ED5F76">
        <w:rPr>
          <w:rFonts w:ascii="PT Astra Serif" w:hAnsi="PT Astra Serif" w:cs="Times New Roman"/>
          <w:sz w:val="28"/>
          <w:szCs w:val="28"/>
        </w:rPr>
        <w:t xml:space="preserve">услугами. Поддерживать необходимый уровень жизни с каждым годом будет сложнее и </w:t>
      </w:r>
      <w:proofErr w:type="spellStart"/>
      <w:r w:rsidR="00F84D89" w:rsidRPr="00ED5F76">
        <w:rPr>
          <w:rFonts w:ascii="PT Astra Serif" w:hAnsi="PT Astra Serif" w:cs="Times New Roman"/>
          <w:sz w:val="28"/>
          <w:szCs w:val="28"/>
        </w:rPr>
        <w:t>затратнее</w:t>
      </w:r>
      <w:proofErr w:type="spellEnd"/>
      <w:r w:rsidR="00665FC7">
        <w:rPr>
          <w:rFonts w:ascii="PT Astra Serif" w:hAnsi="PT Astra Serif" w:cs="Times New Roman"/>
          <w:sz w:val="28"/>
          <w:szCs w:val="28"/>
        </w:rPr>
        <w:t xml:space="preserve"> для регионального и местных бюджетов, самих домохозяйств</w:t>
      </w:r>
      <w:r w:rsidR="00F84D89" w:rsidRPr="00ED5F76">
        <w:rPr>
          <w:rFonts w:ascii="PT Astra Serif" w:hAnsi="PT Astra Serif" w:cs="Times New Roman"/>
          <w:sz w:val="28"/>
          <w:szCs w:val="28"/>
        </w:rPr>
        <w:t>. Поэтому мы не должны допустить появление таких территорий в регионе и вовремя предпринимать необходимые меры по преодолени</w:t>
      </w:r>
      <w:r w:rsidR="00902312" w:rsidRPr="00ED5F76">
        <w:rPr>
          <w:rFonts w:ascii="PT Astra Serif" w:hAnsi="PT Astra Serif" w:cs="Times New Roman"/>
          <w:sz w:val="28"/>
          <w:szCs w:val="28"/>
        </w:rPr>
        <w:t>ю</w:t>
      </w:r>
      <w:r w:rsidR="00F84D89" w:rsidRPr="00ED5F76">
        <w:rPr>
          <w:rFonts w:ascii="PT Astra Serif" w:hAnsi="PT Astra Serif" w:cs="Times New Roman"/>
          <w:sz w:val="28"/>
          <w:szCs w:val="28"/>
        </w:rPr>
        <w:t xml:space="preserve"> кризисов демографического развития, используя весь потенциал</w:t>
      </w:r>
      <w:r w:rsidR="00707469" w:rsidRPr="00ED5F76">
        <w:rPr>
          <w:rFonts w:ascii="PT Astra Serif" w:hAnsi="PT Astra Serif" w:cs="Times New Roman"/>
          <w:sz w:val="28"/>
          <w:szCs w:val="28"/>
        </w:rPr>
        <w:t xml:space="preserve"> управления</w:t>
      </w:r>
      <w:r w:rsidR="00F84D89" w:rsidRPr="00ED5F76">
        <w:rPr>
          <w:rFonts w:ascii="PT Astra Serif" w:hAnsi="PT Astra Serif" w:cs="Times New Roman"/>
          <w:sz w:val="28"/>
          <w:szCs w:val="28"/>
        </w:rPr>
        <w:t xml:space="preserve"> территориальн</w:t>
      </w:r>
      <w:r w:rsidR="00707469" w:rsidRPr="00ED5F76">
        <w:rPr>
          <w:rFonts w:ascii="PT Astra Serif" w:hAnsi="PT Astra Serif" w:cs="Times New Roman"/>
          <w:sz w:val="28"/>
          <w:szCs w:val="28"/>
        </w:rPr>
        <w:t>ым</w:t>
      </w:r>
      <w:r w:rsidR="00F84D89" w:rsidRPr="00ED5F76">
        <w:rPr>
          <w:rFonts w:ascii="PT Astra Serif" w:hAnsi="PT Astra Serif" w:cs="Times New Roman"/>
          <w:sz w:val="28"/>
          <w:szCs w:val="28"/>
        </w:rPr>
        <w:t xml:space="preserve"> развити</w:t>
      </w:r>
      <w:r w:rsidR="00707469" w:rsidRPr="00ED5F76">
        <w:rPr>
          <w:rFonts w:ascii="PT Astra Serif" w:hAnsi="PT Astra Serif" w:cs="Times New Roman"/>
          <w:sz w:val="28"/>
          <w:szCs w:val="28"/>
        </w:rPr>
        <w:t>ем</w:t>
      </w:r>
      <w:r w:rsidR="00F84D89" w:rsidRPr="00ED5F76">
        <w:rPr>
          <w:rFonts w:ascii="PT Astra Serif" w:hAnsi="PT Astra Serif" w:cs="Times New Roman"/>
          <w:sz w:val="28"/>
          <w:szCs w:val="28"/>
        </w:rPr>
        <w:t xml:space="preserve">. </w:t>
      </w:r>
    </w:p>
    <w:p w:rsidR="00EF1766" w:rsidRPr="00EF1766" w:rsidRDefault="00EF1766" w:rsidP="00EF1766">
      <w:pPr>
        <w:spacing w:after="0" w:line="288" w:lineRule="auto"/>
        <w:ind w:firstLine="709"/>
        <w:contextualSpacing/>
        <w:jc w:val="both"/>
        <w:rPr>
          <w:rFonts w:ascii="PT Astra Serif" w:hAnsi="PT Astra Serif" w:cs="Times New Roman"/>
          <w:sz w:val="28"/>
          <w:szCs w:val="28"/>
        </w:rPr>
      </w:pPr>
      <w:r w:rsidRPr="00EF1766">
        <w:rPr>
          <w:rFonts w:ascii="PT Astra Serif" w:hAnsi="PT Astra Serif" w:cs="Times New Roman"/>
          <w:sz w:val="28"/>
          <w:szCs w:val="28"/>
        </w:rPr>
        <w:t xml:space="preserve">Исходя из перспективного уровня темпа убыли численности населения, АНО «Центр стратегических исследований Ульяновской области» провёл по итогам 2020 года ранжирование муниципальных образований области по  территориально-демографическим группам по состоянию демографических процессов. </w:t>
      </w:r>
    </w:p>
    <w:p w:rsidR="00EF1766" w:rsidRPr="00EF1766" w:rsidRDefault="00EF1766" w:rsidP="00EF1766">
      <w:pPr>
        <w:spacing w:after="0" w:line="288" w:lineRule="auto"/>
        <w:ind w:firstLine="709"/>
        <w:contextualSpacing/>
        <w:jc w:val="both"/>
        <w:rPr>
          <w:rFonts w:ascii="PT Astra Serif" w:hAnsi="PT Astra Serif" w:cs="Times New Roman"/>
          <w:sz w:val="28"/>
          <w:szCs w:val="28"/>
        </w:rPr>
      </w:pPr>
      <w:r w:rsidRPr="00EF1766">
        <w:rPr>
          <w:rFonts w:ascii="PT Astra Serif" w:hAnsi="PT Astra Serif" w:cs="Times New Roman"/>
          <w:sz w:val="28"/>
          <w:szCs w:val="28"/>
        </w:rPr>
        <w:t>В первую группу вошли муниципальные образования, которые фактически подошли к «точке невозврата»: учитывая половозрастную структуру населения, средний возраст местных женщин, текущий темп убыли    и социально-эконо</w:t>
      </w:r>
      <w:r>
        <w:rPr>
          <w:rFonts w:ascii="PT Astra Serif" w:hAnsi="PT Astra Serif" w:cs="Times New Roman"/>
          <w:sz w:val="28"/>
          <w:szCs w:val="28"/>
        </w:rPr>
        <w:t>мическое положение этих районов. Данные муниципальные образования требуют принятия немедленных антикризисных мер, направленных на стабилизацию численности населения</w:t>
      </w:r>
      <w:r w:rsidRPr="00EF1766">
        <w:rPr>
          <w:rFonts w:ascii="PT Astra Serif" w:hAnsi="PT Astra Serif" w:cs="Times New Roman"/>
          <w:sz w:val="28"/>
          <w:szCs w:val="28"/>
        </w:rPr>
        <w:t xml:space="preserve">. К ним относятся почти половина всех муниципальных районов Ульяновской области. А именно: </w:t>
      </w:r>
      <w:proofErr w:type="spellStart"/>
      <w:r w:rsidRPr="00EF1766">
        <w:rPr>
          <w:rFonts w:ascii="PT Astra Serif" w:hAnsi="PT Astra Serif" w:cs="Times New Roman"/>
          <w:sz w:val="28"/>
          <w:szCs w:val="28"/>
        </w:rPr>
        <w:t>Вешкаймский</w:t>
      </w:r>
      <w:proofErr w:type="spellEnd"/>
      <w:r w:rsidRPr="00EF1766">
        <w:rPr>
          <w:rFonts w:ascii="PT Astra Serif" w:hAnsi="PT Astra Serif" w:cs="Times New Roman"/>
          <w:sz w:val="28"/>
          <w:szCs w:val="28"/>
        </w:rPr>
        <w:t xml:space="preserve">, </w:t>
      </w:r>
      <w:proofErr w:type="spellStart"/>
      <w:r w:rsidRPr="00EF1766">
        <w:rPr>
          <w:rFonts w:ascii="PT Astra Serif" w:hAnsi="PT Astra Serif" w:cs="Times New Roman"/>
          <w:sz w:val="28"/>
          <w:szCs w:val="28"/>
        </w:rPr>
        <w:t>Мелекесский</w:t>
      </w:r>
      <w:proofErr w:type="spellEnd"/>
      <w:r w:rsidRPr="00EF1766">
        <w:rPr>
          <w:rFonts w:ascii="PT Astra Serif" w:hAnsi="PT Astra Serif" w:cs="Times New Roman"/>
          <w:sz w:val="28"/>
          <w:szCs w:val="28"/>
        </w:rPr>
        <w:t xml:space="preserve">, </w:t>
      </w:r>
      <w:proofErr w:type="spellStart"/>
      <w:r w:rsidRPr="00EF1766">
        <w:rPr>
          <w:rFonts w:ascii="PT Astra Serif" w:hAnsi="PT Astra Serif" w:cs="Times New Roman"/>
          <w:sz w:val="28"/>
          <w:szCs w:val="28"/>
        </w:rPr>
        <w:t>Старокулаткинский</w:t>
      </w:r>
      <w:proofErr w:type="spellEnd"/>
      <w:r w:rsidRPr="00EF1766">
        <w:rPr>
          <w:rFonts w:ascii="PT Astra Serif" w:hAnsi="PT Astra Serif" w:cs="Times New Roman"/>
          <w:sz w:val="28"/>
          <w:szCs w:val="28"/>
        </w:rPr>
        <w:t xml:space="preserve">, </w:t>
      </w:r>
      <w:proofErr w:type="spellStart"/>
      <w:r w:rsidRPr="00EF1766">
        <w:rPr>
          <w:rFonts w:ascii="PT Astra Serif" w:hAnsi="PT Astra Serif" w:cs="Times New Roman"/>
          <w:sz w:val="28"/>
          <w:szCs w:val="28"/>
        </w:rPr>
        <w:t>Базарносызганский</w:t>
      </w:r>
      <w:proofErr w:type="spellEnd"/>
      <w:r w:rsidRPr="00EF1766">
        <w:rPr>
          <w:rFonts w:ascii="PT Astra Serif" w:hAnsi="PT Astra Serif" w:cs="Times New Roman"/>
          <w:sz w:val="28"/>
          <w:szCs w:val="28"/>
        </w:rPr>
        <w:t xml:space="preserve">, </w:t>
      </w:r>
      <w:proofErr w:type="spellStart"/>
      <w:r w:rsidRPr="00EF1766">
        <w:rPr>
          <w:rFonts w:ascii="PT Astra Serif" w:hAnsi="PT Astra Serif" w:cs="Times New Roman"/>
          <w:sz w:val="28"/>
          <w:szCs w:val="28"/>
        </w:rPr>
        <w:t>Инзенский</w:t>
      </w:r>
      <w:proofErr w:type="spellEnd"/>
      <w:r w:rsidRPr="00EF1766">
        <w:rPr>
          <w:rFonts w:ascii="PT Astra Serif" w:hAnsi="PT Astra Serif" w:cs="Times New Roman"/>
          <w:sz w:val="28"/>
          <w:szCs w:val="28"/>
        </w:rPr>
        <w:t xml:space="preserve">, </w:t>
      </w:r>
      <w:proofErr w:type="spellStart"/>
      <w:r w:rsidRPr="00EF1766">
        <w:rPr>
          <w:rFonts w:ascii="PT Astra Serif" w:hAnsi="PT Astra Serif" w:cs="Times New Roman"/>
          <w:sz w:val="28"/>
          <w:szCs w:val="28"/>
        </w:rPr>
        <w:t>Майнский</w:t>
      </w:r>
      <w:proofErr w:type="spellEnd"/>
      <w:r w:rsidRPr="00EF1766">
        <w:rPr>
          <w:rFonts w:ascii="PT Astra Serif" w:hAnsi="PT Astra Serif" w:cs="Times New Roman"/>
          <w:sz w:val="28"/>
          <w:szCs w:val="28"/>
        </w:rPr>
        <w:t xml:space="preserve">, </w:t>
      </w:r>
      <w:proofErr w:type="spellStart"/>
      <w:r w:rsidRPr="00EF1766">
        <w:rPr>
          <w:rFonts w:ascii="PT Astra Serif" w:hAnsi="PT Astra Serif" w:cs="Times New Roman"/>
          <w:sz w:val="28"/>
          <w:szCs w:val="28"/>
        </w:rPr>
        <w:t>Сурский</w:t>
      </w:r>
      <w:proofErr w:type="spellEnd"/>
      <w:r w:rsidRPr="00EF1766">
        <w:rPr>
          <w:rFonts w:ascii="PT Astra Serif" w:hAnsi="PT Astra Serif" w:cs="Times New Roman"/>
          <w:sz w:val="28"/>
          <w:szCs w:val="28"/>
        </w:rPr>
        <w:t xml:space="preserve">, </w:t>
      </w:r>
      <w:proofErr w:type="spellStart"/>
      <w:r w:rsidRPr="00EF1766">
        <w:rPr>
          <w:rFonts w:ascii="PT Astra Serif" w:hAnsi="PT Astra Serif" w:cs="Times New Roman"/>
          <w:sz w:val="28"/>
          <w:szCs w:val="28"/>
        </w:rPr>
        <w:t>Барышский</w:t>
      </w:r>
      <w:proofErr w:type="spellEnd"/>
      <w:r w:rsidRPr="00EF1766">
        <w:rPr>
          <w:rFonts w:ascii="PT Astra Serif" w:hAnsi="PT Astra Serif" w:cs="Times New Roman"/>
          <w:sz w:val="28"/>
          <w:szCs w:val="28"/>
        </w:rPr>
        <w:t xml:space="preserve">, Николаевский, </w:t>
      </w:r>
      <w:proofErr w:type="spellStart"/>
      <w:r w:rsidRPr="00EF1766">
        <w:rPr>
          <w:rFonts w:ascii="PT Astra Serif" w:hAnsi="PT Astra Serif" w:cs="Times New Roman"/>
          <w:sz w:val="28"/>
          <w:szCs w:val="28"/>
        </w:rPr>
        <w:t>Новомалыклинский</w:t>
      </w:r>
      <w:proofErr w:type="spellEnd"/>
      <w:r w:rsidRPr="00EF1766">
        <w:rPr>
          <w:rFonts w:ascii="PT Astra Serif" w:hAnsi="PT Astra Serif" w:cs="Times New Roman"/>
          <w:sz w:val="28"/>
          <w:szCs w:val="28"/>
        </w:rPr>
        <w:t xml:space="preserve">, Павловский, </w:t>
      </w:r>
      <w:proofErr w:type="spellStart"/>
      <w:r w:rsidRPr="00EF1766">
        <w:rPr>
          <w:rFonts w:ascii="PT Astra Serif" w:hAnsi="PT Astra Serif" w:cs="Times New Roman"/>
          <w:sz w:val="28"/>
          <w:szCs w:val="28"/>
        </w:rPr>
        <w:t>Тереньгульский</w:t>
      </w:r>
      <w:proofErr w:type="spellEnd"/>
      <w:r w:rsidRPr="00EF1766">
        <w:rPr>
          <w:rFonts w:ascii="PT Astra Serif" w:hAnsi="PT Astra Serif" w:cs="Times New Roman"/>
          <w:sz w:val="28"/>
          <w:szCs w:val="28"/>
        </w:rPr>
        <w:t xml:space="preserve">, </w:t>
      </w:r>
      <w:proofErr w:type="spellStart"/>
      <w:r w:rsidRPr="00EF1766">
        <w:rPr>
          <w:rFonts w:ascii="PT Astra Serif" w:hAnsi="PT Astra Serif" w:cs="Times New Roman"/>
          <w:sz w:val="28"/>
          <w:szCs w:val="28"/>
        </w:rPr>
        <w:t>Кузоватовский</w:t>
      </w:r>
      <w:proofErr w:type="spellEnd"/>
      <w:r w:rsidRPr="00EF1766">
        <w:rPr>
          <w:rFonts w:ascii="PT Astra Serif" w:hAnsi="PT Astra Serif" w:cs="Times New Roman"/>
          <w:sz w:val="28"/>
          <w:szCs w:val="28"/>
        </w:rPr>
        <w:t xml:space="preserve"> и </w:t>
      </w:r>
      <w:proofErr w:type="spellStart"/>
      <w:r w:rsidRPr="00EF1766">
        <w:rPr>
          <w:rFonts w:ascii="PT Astra Serif" w:hAnsi="PT Astra Serif" w:cs="Times New Roman"/>
          <w:sz w:val="28"/>
          <w:szCs w:val="28"/>
        </w:rPr>
        <w:t>Сенгилеевский</w:t>
      </w:r>
      <w:proofErr w:type="spellEnd"/>
      <w:r w:rsidRPr="00EF1766">
        <w:rPr>
          <w:rFonts w:ascii="PT Astra Serif" w:hAnsi="PT Astra Serif" w:cs="Times New Roman"/>
          <w:sz w:val="28"/>
          <w:szCs w:val="28"/>
        </w:rPr>
        <w:t xml:space="preserve"> районы. </w:t>
      </w:r>
    </w:p>
    <w:p w:rsidR="00EF1766" w:rsidRPr="00EF1766" w:rsidRDefault="00EF1766" w:rsidP="00EF1766">
      <w:pPr>
        <w:spacing w:after="0" w:line="288" w:lineRule="auto"/>
        <w:ind w:firstLine="709"/>
        <w:contextualSpacing/>
        <w:jc w:val="both"/>
        <w:rPr>
          <w:rFonts w:ascii="PT Astra Serif" w:hAnsi="PT Astra Serif" w:cs="Times New Roman"/>
          <w:sz w:val="28"/>
          <w:szCs w:val="28"/>
        </w:rPr>
      </w:pPr>
      <w:r w:rsidRPr="00EF1766">
        <w:rPr>
          <w:rFonts w:ascii="PT Astra Serif" w:hAnsi="PT Astra Serif" w:cs="Times New Roman"/>
          <w:sz w:val="28"/>
          <w:szCs w:val="28"/>
        </w:rPr>
        <w:t xml:space="preserve">Во вторую группу вошли муниципальные образования, в которых прогнозируемое падение численности составит от 8 до 15%, или, так называемый, выраженный уровень депопуляции. Это г. </w:t>
      </w:r>
      <w:proofErr w:type="spellStart"/>
      <w:r w:rsidRPr="00EF1766">
        <w:rPr>
          <w:rFonts w:ascii="PT Astra Serif" w:hAnsi="PT Astra Serif" w:cs="Times New Roman"/>
          <w:sz w:val="28"/>
          <w:szCs w:val="28"/>
        </w:rPr>
        <w:t>Новоульяновск</w:t>
      </w:r>
      <w:proofErr w:type="spellEnd"/>
      <w:r w:rsidRPr="00EF1766">
        <w:rPr>
          <w:rFonts w:ascii="PT Astra Serif" w:hAnsi="PT Astra Serif" w:cs="Times New Roman"/>
          <w:sz w:val="28"/>
          <w:szCs w:val="28"/>
        </w:rPr>
        <w:t xml:space="preserve">, Новоспасский, </w:t>
      </w:r>
      <w:proofErr w:type="spellStart"/>
      <w:r w:rsidRPr="00EF1766">
        <w:rPr>
          <w:rFonts w:ascii="PT Astra Serif" w:hAnsi="PT Astra Serif" w:cs="Times New Roman"/>
          <w:sz w:val="28"/>
          <w:szCs w:val="28"/>
        </w:rPr>
        <w:t>Старомайнский</w:t>
      </w:r>
      <w:proofErr w:type="spellEnd"/>
      <w:r w:rsidRPr="00EF1766">
        <w:rPr>
          <w:rFonts w:ascii="PT Astra Serif" w:hAnsi="PT Astra Serif" w:cs="Times New Roman"/>
          <w:sz w:val="28"/>
          <w:szCs w:val="28"/>
        </w:rPr>
        <w:t xml:space="preserve">, </w:t>
      </w:r>
      <w:proofErr w:type="spellStart"/>
      <w:r w:rsidRPr="00EF1766">
        <w:rPr>
          <w:rFonts w:ascii="PT Astra Serif" w:hAnsi="PT Astra Serif" w:cs="Times New Roman"/>
          <w:sz w:val="28"/>
          <w:szCs w:val="28"/>
        </w:rPr>
        <w:t>Цильнинский</w:t>
      </w:r>
      <w:proofErr w:type="spellEnd"/>
      <w:r w:rsidRPr="00EF1766">
        <w:rPr>
          <w:rFonts w:ascii="PT Astra Serif" w:hAnsi="PT Astra Serif" w:cs="Times New Roman"/>
          <w:sz w:val="28"/>
          <w:szCs w:val="28"/>
        </w:rPr>
        <w:t xml:space="preserve">, Ульяновский, </w:t>
      </w:r>
      <w:proofErr w:type="spellStart"/>
      <w:r w:rsidRPr="00EF1766">
        <w:rPr>
          <w:rFonts w:ascii="PT Astra Serif" w:hAnsi="PT Astra Serif" w:cs="Times New Roman"/>
          <w:sz w:val="28"/>
          <w:szCs w:val="28"/>
        </w:rPr>
        <w:t>Карсунский</w:t>
      </w:r>
      <w:proofErr w:type="spellEnd"/>
      <w:r w:rsidRPr="00EF1766">
        <w:rPr>
          <w:rFonts w:ascii="PT Astra Serif" w:hAnsi="PT Astra Serif" w:cs="Times New Roman"/>
          <w:sz w:val="28"/>
          <w:szCs w:val="28"/>
        </w:rPr>
        <w:t xml:space="preserve"> районы. </w:t>
      </w:r>
    </w:p>
    <w:p w:rsidR="00EF1766" w:rsidRPr="00EF1766" w:rsidRDefault="00EF1766" w:rsidP="00EF1766">
      <w:pPr>
        <w:spacing w:after="0" w:line="288" w:lineRule="auto"/>
        <w:ind w:firstLine="709"/>
        <w:contextualSpacing/>
        <w:jc w:val="both"/>
        <w:rPr>
          <w:rFonts w:ascii="PT Astra Serif" w:hAnsi="PT Astra Serif" w:cs="Times New Roman"/>
          <w:sz w:val="28"/>
          <w:szCs w:val="28"/>
        </w:rPr>
      </w:pPr>
      <w:r w:rsidRPr="00EF1766">
        <w:rPr>
          <w:rFonts w:ascii="PT Astra Serif" w:hAnsi="PT Astra Serif" w:cs="Times New Roman"/>
          <w:sz w:val="28"/>
          <w:szCs w:val="28"/>
        </w:rPr>
        <w:lastRenderedPageBreak/>
        <w:t xml:space="preserve">Для третьей группы муниципальных образований, обозначенной как территории с относительно стабильным уровнем депопуляции, также  характерна отрицательная динамика численности населения, но темп «падения» может быть успешно скорректирован мерами демографической политики. Речь идёт о г. Ульяновске, г. Димитровграде, </w:t>
      </w:r>
      <w:proofErr w:type="spellStart"/>
      <w:r w:rsidRPr="00EF1766">
        <w:rPr>
          <w:rFonts w:ascii="PT Astra Serif" w:hAnsi="PT Astra Serif" w:cs="Times New Roman"/>
          <w:sz w:val="28"/>
          <w:szCs w:val="28"/>
        </w:rPr>
        <w:t>Чердаклинском</w:t>
      </w:r>
      <w:proofErr w:type="spellEnd"/>
      <w:r w:rsidRPr="00EF1766">
        <w:rPr>
          <w:rFonts w:ascii="PT Astra Serif" w:hAnsi="PT Astra Serif" w:cs="Times New Roman"/>
          <w:sz w:val="28"/>
          <w:szCs w:val="28"/>
        </w:rPr>
        <w:t xml:space="preserve"> и Радищевском районах. </w:t>
      </w:r>
    </w:p>
    <w:p w:rsidR="00EF1766" w:rsidRPr="00EF1766" w:rsidRDefault="00EF1766" w:rsidP="00EF1766">
      <w:pPr>
        <w:spacing w:after="0" w:line="288" w:lineRule="auto"/>
        <w:ind w:firstLine="709"/>
        <w:contextualSpacing/>
        <w:jc w:val="both"/>
        <w:rPr>
          <w:rFonts w:ascii="PT Astra Serif" w:hAnsi="PT Astra Serif" w:cs="Times New Roman"/>
          <w:sz w:val="28"/>
          <w:szCs w:val="28"/>
        </w:rPr>
      </w:pPr>
      <w:r w:rsidRPr="00EF1766">
        <w:rPr>
          <w:rFonts w:ascii="PT Astra Serif" w:hAnsi="PT Astra Serif" w:cs="Times New Roman"/>
          <w:sz w:val="28"/>
          <w:szCs w:val="28"/>
        </w:rPr>
        <w:t xml:space="preserve">В четвёртую территориально-демографическую группу должны были войти муниципальные образования с улучшающейся демографической обстановкой. По критическому прогнозу, туда не попало ни одно муниципальное образование региона. Однако если брать во внимание самые положительные прогнозы, то к этой группе могли бы быть отнесены лишь два муниципальных образования – г. Ульяновск и </w:t>
      </w:r>
      <w:proofErr w:type="spellStart"/>
      <w:r w:rsidRPr="00EF1766">
        <w:rPr>
          <w:rFonts w:ascii="PT Astra Serif" w:hAnsi="PT Astra Serif" w:cs="Times New Roman"/>
          <w:sz w:val="28"/>
          <w:szCs w:val="28"/>
        </w:rPr>
        <w:t>Чердаклинский</w:t>
      </w:r>
      <w:proofErr w:type="spellEnd"/>
      <w:r w:rsidRPr="00EF1766">
        <w:rPr>
          <w:rFonts w:ascii="PT Astra Serif" w:hAnsi="PT Astra Serif" w:cs="Times New Roman"/>
          <w:sz w:val="28"/>
          <w:szCs w:val="28"/>
        </w:rPr>
        <w:t xml:space="preserve"> район. Обязательным условием такого сценария должны быть сохранение относительно благоприятной половозрастной структуры населения указанных МО и сохранение тренда внутренней миграции.</w:t>
      </w:r>
    </w:p>
    <w:p w:rsidR="00C54875" w:rsidRDefault="00C54875"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Решение проблемы депопуляции региона осложнилось в 2020 году в связи с пандемией </w:t>
      </w:r>
      <w:proofErr w:type="spellStart"/>
      <w:r>
        <w:rPr>
          <w:rFonts w:ascii="PT Astra Serif" w:hAnsi="PT Astra Serif" w:cs="Times New Roman"/>
          <w:sz w:val="28"/>
          <w:szCs w:val="28"/>
        </w:rPr>
        <w:t>коронавирусной</w:t>
      </w:r>
      <w:proofErr w:type="spellEnd"/>
      <w:r>
        <w:rPr>
          <w:rFonts w:ascii="PT Astra Serif" w:hAnsi="PT Astra Serif" w:cs="Times New Roman"/>
          <w:sz w:val="28"/>
          <w:szCs w:val="28"/>
        </w:rPr>
        <w:t xml:space="preserve"> инфекции. </w:t>
      </w:r>
    </w:p>
    <w:p w:rsidR="00C54875" w:rsidRPr="00C54875" w:rsidRDefault="00C54875" w:rsidP="003F0064">
      <w:pPr>
        <w:spacing w:after="0" w:line="288" w:lineRule="auto"/>
        <w:ind w:firstLine="709"/>
        <w:contextualSpacing/>
        <w:jc w:val="both"/>
        <w:rPr>
          <w:rFonts w:ascii="PT Astra Serif" w:hAnsi="PT Astra Serif" w:cs="Times New Roman"/>
          <w:sz w:val="28"/>
          <w:szCs w:val="28"/>
        </w:rPr>
      </w:pPr>
      <w:r w:rsidRPr="00C54875">
        <w:rPr>
          <w:rFonts w:ascii="PT Astra Serif" w:hAnsi="PT Astra Serif" w:cs="Times New Roman"/>
          <w:sz w:val="28"/>
          <w:szCs w:val="28"/>
        </w:rPr>
        <w:t xml:space="preserve">Как сообщает Росстат, население России лишь за январь-октябрь 2020 года сократилось на 382 тысячи человек, или на 0,3%. Это больше, чем по итогам года прогнозировало </w:t>
      </w:r>
      <w:r>
        <w:rPr>
          <w:rFonts w:ascii="PT Astra Serif" w:hAnsi="PT Astra Serif" w:cs="Times New Roman"/>
          <w:sz w:val="28"/>
          <w:szCs w:val="28"/>
        </w:rPr>
        <w:t>П</w:t>
      </w:r>
      <w:r w:rsidRPr="00C54875">
        <w:rPr>
          <w:rFonts w:ascii="PT Astra Serif" w:hAnsi="PT Astra Serif" w:cs="Times New Roman"/>
          <w:sz w:val="28"/>
          <w:szCs w:val="28"/>
        </w:rPr>
        <w:t>равительство</w:t>
      </w:r>
      <w:r>
        <w:rPr>
          <w:rFonts w:ascii="PT Astra Serif" w:hAnsi="PT Astra Serif" w:cs="Times New Roman"/>
          <w:sz w:val="28"/>
          <w:szCs w:val="28"/>
        </w:rPr>
        <w:t xml:space="preserve"> Российской Федерации</w:t>
      </w:r>
      <w:r w:rsidRPr="00C54875">
        <w:rPr>
          <w:rFonts w:ascii="PT Astra Serif" w:hAnsi="PT Astra Serif" w:cs="Times New Roman"/>
          <w:sz w:val="28"/>
          <w:szCs w:val="28"/>
        </w:rPr>
        <w:t>.</w:t>
      </w:r>
    </w:p>
    <w:p w:rsidR="00C54875" w:rsidRPr="00C54875" w:rsidRDefault="00C54875" w:rsidP="003F0064">
      <w:pPr>
        <w:spacing w:after="0" w:line="288" w:lineRule="auto"/>
        <w:ind w:firstLine="709"/>
        <w:contextualSpacing/>
        <w:jc w:val="both"/>
        <w:rPr>
          <w:rFonts w:ascii="PT Astra Serif" w:hAnsi="PT Astra Serif" w:cs="Times New Roman"/>
          <w:sz w:val="28"/>
          <w:szCs w:val="28"/>
        </w:rPr>
      </w:pPr>
      <w:r w:rsidRPr="00C54875">
        <w:rPr>
          <w:rFonts w:ascii="PT Astra Serif" w:hAnsi="PT Astra Serif" w:cs="Times New Roman"/>
          <w:sz w:val="28"/>
          <w:szCs w:val="28"/>
        </w:rPr>
        <w:t xml:space="preserve">Убыль населения (превышение количества умерших над родившимися) за январь-октябрь на фоне пандемии </w:t>
      </w:r>
      <w:proofErr w:type="spellStart"/>
      <w:r w:rsidRPr="00C54875">
        <w:rPr>
          <w:rFonts w:ascii="PT Astra Serif" w:hAnsi="PT Astra Serif" w:cs="Times New Roman"/>
          <w:sz w:val="28"/>
          <w:szCs w:val="28"/>
        </w:rPr>
        <w:t>коронавируса</w:t>
      </w:r>
      <w:proofErr w:type="spellEnd"/>
      <w:r w:rsidRPr="00C54875">
        <w:rPr>
          <w:rFonts w:ascii="PT Astra Serif" w:hAnsi="PT Astra Serif" w:cs="Times New Roman"/>
          <w:sz w:val="28"/>
          <w:szCs w:val="28"/>
        </w:rPr>
        <w:t xml:space="preserve"> COVID-19 составила 468 тысяч человек. Это почти вдвое превышает убыль за аналогичный период прошлого года (259,6 тысячи человек), и даже миграционный приток, также осложненный последствиями пандемии, компенсировал менее одной пятой от этой убыли (на 18,4%). За январь-октябрь 2020 года в России осели 86,1 тысячи мигрантов (для сравнения: за январь-октябрь 2019 года миграционный прирост составил 222,7 тысячи человек), - отмечает РБК.</w:t>
      </w:r>
    </w:p>
    <w:p w:rsidR="00C54875" w:rsidRPr="00C54875" w:rsidRDefault="00C54875" w:rsidP="003F0064">
      <w:pPr>
        <w:spacing w:after="0" w:line="288" w:lineRule="auto"/>
        <w:ind w:firstLine="709"/>
        <w:contextualSpacing/>
        <w:jc w:val="both"/>
        <w:rPr>
          <w:rFonts w:ascii="PT Astra Serif" w:hAnsi="PT Astra Serif" w:cs="Times New Roman"/>
          <w:sz w:val="28"/>
          <w:szCs w:val="28"/>
        </w:rPr>
      </w:pPr>
      <w:r w:rsidRPr="00C54875">
        <w:rPr>
          <w:rFonts w:ascii="PT Astra Serif" w:hAnsi="PT Astra Serif" w:cs="Times New Roman"/>
          <w:sz w:val="28"/>
          <w:szCs w:val="28"/>
        </w:rPr>
        <w:t xml:space="preserve">По октябрьским прогнозам </w:t>
      </w:r>
      <w:r>
        <w:rPr>
          <w:rFonts w:ascii="PT Astra Serif" w:hAnsi="PT Astra Serif" w:cs="Times New Roman"/>
          <w:sz w:val="28"/>
          <w:szCs w:val="28"/>
        </w:rPr>
        <w:t>П</w:t>
      </w:r>
      <w:r w:rsidRPr="00C54875">
        <w:rPr>
          <w:rFonts w:ascii="PT Astra Serif" w:hAnsi="PT Astra Serif" w:cs="Times New Roman"/>
          <w:sz w:val="28"/>
          <w:szCs w:val="28"/>
        </w:rPr>
        <w:t xml:space="preserve">равительства сокращение численности населения России в 2020 году могло составить 352,5 тысячи человек, но реальные данные Росстата за десять месяцев оказались выше этой оценки почти на треть. Дальнейшие прогнозы также неутешительны - в </w:t>
      </w:r>
      <w:r w:rsidR="00A42DBA">
        <w:rPr>
          <w:rFonts w:ascii="PT Astra Serif" w:hAnsi="PT Astra Serif" w:cs="Times New Roman"/>
          <w:sz w:val="28"/>
          <w:szCs w:val="28"/>
        </w:rPr>
        <w:t>П</w:t>
      </w:r>
      <w:r w:rsidRPr="00C54875">
        <w:rPr>
          <w:rFonts w:ascii="PT Astra Serif" w:hAnsi="PT Astra Serif" w:cs="Times New Roman"/>
          <w:sz w:val="28"/>
          <w:szCs w:val="28"/>
        </w:rPr>
        <w:t>равительстве считают, что население России будет сокращаться на протяжении всех ближайших лет, оно уменьшится более чем на 1,2 миллиона человек, а выход на положительные темпы прироста предполагается только в 2030 году.</w:t>
      </w:r>
    </w:p>
    <w:p w:rsidR="00C54875" w:rsidRPr="00C54875" w:rsidRDefault="00C54875"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О</w:t>
      </w:r>
      <w:r w:rsidRPr="00C54875">
        <w:rPr>
          <w:rFonts w:ascii="PT Astra Serif" w:hAnsi="PT Astra Serif" w:cs="Times New Roman"/>
          <w:sz w:val="28"/>
          <w:szCs w:val="28"/>
        </w:rPr>
        <w:t xml:space="preserve">бщее количество умерших в России, по данным Росстата, за январь-октябрь 2020 года составило 1,661 миллиона человек, что на 9,7% больше, чем </w:t>
      </w:r>
      <w:r w:rsidRPr="00C54875">
        <w:rPr>
          <w:rFonts w:ascii="PT Astra Serif" w:hAnsi="PT Astra Serif" w:cs="Times New Roman"/>
          <w:sz w:val="28"/>
          <w:szCs w:val="28"/>
        </w:rPr>
        <w:lastRenderedPageBreak/>
        <w:t>за аналогичный период 2019 года. Уровень смертности в России за десять месяцев текущего года стал рекордным за последние десять лет, а показатель смертности на фоне пандемии составил 113,2 на 10 тысяч человек (рост более чем на 10% по сравнению с 2019 годом).</w:t>
      </w:r>
    </w:p>
    <w:p w:rsidR="00C54875" w:rsidRDefault="00E131E4"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Одновременно с ростом смертности падает </w:t>
      </w:r>
      <w:r w:rsidR="00C54875" w:rsidRPr="00C54875">
        <w:rPr>
          <w:rFonts w:ascii="PT Astra Serif" w:hAnsi="PT Astra Serif" w:cs="Times New Roman"/>
          <w:sz w:val="28"/>
          <w:szCs w:val="28"/>
        </w:rPr>
        <w:t>рождаемость: за январь-октябрь число родившихся сократилось на 4,6% по сравнению с тем же периодом прошлого года. За первые десять месяцев года в России родились 1,193 миллиона человек, тогда как в аналогичном периоде 2019 года - 1,25 миллиона человек. Падение рождаемости отмечено в 77 из 85 регионов.</w:t>
      </w:r>
    </w:p>
    <w:p w:rsidR="00A42DBA" w:rsidRPr="00ED5F76" w:rsidRDefault="00C54875"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Аналогичные процессы в сфере роста смертности и снижения рождаемости наб</w:t>
      </w:r>
      <w:r w:rsidR="00193AB5">
        <w:rPr>
          <w:rFonts w:ascii="PT Astra Serif" w:hAnsi="PT Astra Serif" w:cs="Times New Roman"/>
          <w:sz w:val="28"/>
          <w:szCs w:val="28"/>
        </w:rPr>
        <w:t>людаются в Ульяновской области, хотя и более низкими темпами, чем в стране в целом.</w:t>
      </w:r>
      <w:r w:rsidR="00A42DBA" w:rsidRPr="00A42DBA">
        <w:rPr>
          <w:rFonts w:ascii="PT Astra Serif" w:hAnsi="PT Astra Serif" w:cs="Times New Roman"/>
          <w:sz w:val="28"/>
          <w:szCs w:val="28"/>
        </w:rPr>
        <w:t xml:space="preserve"> </w:t>
      </w:r>
      <w:r w:rsidR="00A42DBA">
        <w:rPr>
          <w:rFonts w:ascii="PT Astra Serif" w:hAnsi="PT Astra Serif" w:cs="Times New Roman"/>
          <w:sz w:val="28"/>
          <w:szCs w:val="28"/>
        </w:rPr>
        <w:t xml:space="preserve">Итоги демографического развития Ульяновской области за 2020 год неутешительны: смертность выросла на 21% (на 3524 человека), рождаемость снизилась на 5% (с 10985 рождений в 2019 году до 10436 рождений в 2020 году). Естественная убыль населения Ульяновской области за 2020 год составила 10208 человек, увеличившись по сравнению с 2019 годом на 66,4%. </w:t>
      </w:r>
    </w:p>
    <w:p w:rsidR="00955748" w:rsidRDefault="00F84D89" w:rsidP="003F0064">
      <w:pPr>
        <w:spacing w:after="0" w:line="288" w:lineRule="auto"/>
        <w:ind w:firstLine="709"/>
        <w:contextualSpacing/>
        <w:jc w:val="both"/>
        <w:rPr>
          <w:rFonts w:ascii="PT Astra Serif" w:hAnsi="PT Astra Serif" w:cs="Times New Roman"/>
          <w:sz w:val="28"/>
          <w:szCs w:val="28"/>
        </w:rPr>
      </w:pPr>
      <w:r w:rsidRPr="00ED5F76">
        <w:rPr>
          <w:rFonts w:ascii="PT Astra Serif" w:hAnsi="PT Astra Serif" w:cs="Times New Roman"/>
          <w:sz w:val="28"/>
          <w:szCs w:val="28"/>
        </w:rPr>
        <w:t xml:space="preserve">Из положительных тенденций демографического развития </w:t>
      </w:r>
      <w:r w:rsidR="001958DE">
        <w:rPr>
          <w:rFonts w:ascii="PT Astra Serif" w:hAnsi="PT Astra Serif" w:cs="Times New Roman"/>
          <w:sz w:val="28"/>
          <w:szCs w:val="28"/>
        </w:rPr>
        <w:t xml:space="preserve">Ульяновской области </w:t>
      </w:r>
      <w:r w:rsidR="00955748">
        <w:rPr>
          <w:rFonts w:ascii="PT Astra Serif" w:hAnsi="PT Astra Serif" w:cs="Times New Roman"/>
          <w:sz w:val="28"/>
          <w:szCs w:val="28"/>
        </w:rPr>
        <w:t xml:space="preserve">в 2020 году </w:t>
      </w:r>
      <w:r w:rsidR="001958DE">
        <w:rPr>
          <w:rFonts w:ascii="PT Astra Serif" w:hAnsi="PT Astra Serif" w:cs="Times New Roman"/>
          <w:sz w:val="28"/>
          <w:szCs w:val="28"/>
        </w:rPr>
        <w:t>можно выдели</w:t>
      </w:r>
      <w:r w:rsidRPr="00ED5F76">
        <w:rPr>
          <w:rFonts w:ascii="PT Astra Serif" w:hAnsi="PT Astra Serif" w:cs="Times New Roman"/>
          <w:sz w:val="28"/>
          <w:szCs w:val="28"/>
        </w:rPr>
        <w:t>ть увеличение числа</w:t>
      </w:r>
      <w:r w:rsidR="00955748">
        <w:rPr>
          <w:rFonts w:ascii="PT Astra Serif" w:hAnsi="PT Astra Serif" w:cs="Times New Roman"/>
          <w:sz w:val="28"/>
          <w:szCs w:val="28"/>
        </w:rPr>
        <w:t xml:space="preserve"> семей с детьми и числа</w:t>
      </w:r>
      <w:r w:rsidRPr="00ED5F76">
        <w:rPr>
          <w:rFonts w:ascii="PT Astra Serif" w:hAnsi="PT Astra Serif" w:cs="Times New Roman"/>
          <w:sz w:val="28"/>
          <w:szCs w:val="28"/>
        </w:rPr>
        <w:t xml:space="preserve"> многодетных семей</w:t>
      </w:r>
      <w:r w:rsidR="001958DE">
        <w:rPr>
          <w:rFonts w:ascii="PT Astra Serif" w:hAnsi="PT Astra Serif" w:cs="Times New Roman"/>
          <w:sz w:val="28"/>
          <w:szCs w:val="28"/>
        </w:rPr>
        <w:t>.</w:t>
      </w:r>
      <w:r w:rsidRPr="00ED5F76">
        <w:rPr>
          <w:rFonts w:ascii="PT Astra Serif" w:hAnsi="PT Astra Serif" w:cs="Times New Roman"/>
          <w:sz w:val="28"/>
          <w:szCs w:val="28"/>
        </w:rPr>
        <w:t xml:space="preserve"> </w:t>
      </w:r>
      <w:r w:rsidR="00955748">
        <w:rPr>
          <w:rFonts w:ascii="PT Astra Serif" w:hAnsi="PT Astra Serif" w:cs="Times New Roman"/>
          <w:sz w:val="28"/>
          <w:szCs w:val="28"/>
        </w:rPr>
        <w:t xml:space="preserve">Если в 2019 году регистрировалось снижение общего количества семей с детьми на 3031 семью, или на 3,3%, то в 2020 году число семей с детьми в Ульяновской области увеличилось на 3941 семью, или на 2,5%. В 2020 году замедлился темп снижения рождаемости с 8,9% по итогам 2019 года до 5% за 2020 год. </w:t>
      </w:r>
    </w:p>
    <w:p w:rsidR="00F84D89" w:rsidRPr="00ED5F76" w:rsidRDefault="00955748"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Благодаря комплексной и системной работе по поддержке семьи в Ульяновской области в</w:t>
      </w:r>
      <w:r w:rsidR="00F84D89" w:rsidRPr="00ED5F76">
        <w:rPr>
          <w:rFonts w:ascii="PT Astra Serif" w:hAnsi="PT Astra Serif" w:cs="Times New Roman"/>
          <w:sz w:val="28"/>
          <w:szCs w:val="28"/>
        </w:rPr>
        <w:t xml:space="preserve">сё более популярными становятся семьи, в которых растёт 3-4 ребёнка. </w:t>
      </w:r>
      <w:r w:rsidR="00ED39A1">
        <w:rPr>
          <w:rFonts w:ascii="PT Astra Serif" w:hAnsi="PT Astra Serif" w:cs="Times New Roman"/>
          <w:sz w:val="28"/>
          <w:szCs w:val="28"/>
        </w:rPr>
        <w:t xml:space="preserve">Число таких семей увеличивается ежегодно. За 2020 год в 1645 семьях родился третий ребёнок и в 866 семьях родились четвёртые и последующие дети. </w:t>
      </w:r>
      <w:r w:rsidR="00F84D89" w:rsidRPr="00ED5F76">
        <w:rPr>
          <w:rFonts w:ascii="PT Astra Serif" w:hAnsi="PT Astra Serif" w:cs="Times New Roman"/>
          <w:sz w:val="28"/>
          <w:szCs w:val="28"/>
        </w:rPr>
        <w:t>Увеличивается число</w:t>
      </w:r>
      <w:r w:rsidR="00707469" w:rsidRPr="00ED5F76">
        <w:rPr>
          <w:rFonts w:ascii="PT Astra Serif" w:hAnsi="PT Astra Serif" w:cs="Times New Roman"/>
          <w:sz w:val="28"/>
          <w:szCs w:val="28"/>
        </w:rPr>
        <w:t xml:space="preserve"> </w:t>
      </w:r>
      <w:r w:rsidR="00F84D89" w:rsidRPr="00ED5F76">
        <w:rPr>
          <w:rFonts w:ascii="PT Astra Serif" w:hAnsi="PT Astra Serif" w:cs="Times New Roman"/>
          <w:sz w:val="28"/>
          <w:szCs w:val="28"/>
        </w:rPr>
        <w:t>молодых</w:t>
      </w:r>
      <w:r w:rsidR="00707469" w:rsidRPr="00ED5F76">
        <w:rPr>
          <w:rFonts w:ascii="PT Astra Serif" w:hAnsi="PT Astra Serif" w:cs="Times New Roman"/>
          <w:sz w:val="28"/>
          <w:szCs w:val="28"/>
        </w:rPr>
        <w:t xml:space="preserve"> многодетных</w:t>
      </w:r>
      <w:r w:rsidR="00F84D89" w:rsidRPr="00ED5F76">
        <w:rPr>
          <w:rFonts w:ascii="PT Astra Serif" w:hAnsi="PT Astra Serif" w:cs="Times New Roman"/>
          <w:sz w:val="28"/>
          <w:szCs w:val="28"/>
        </w:rPr>
        <w:t xml:space="preserve"> семей. При этом удалось разрушить укоренившуюся в прошлом </w:t>
      </w:r>
      <w:r w:rsidR="00535466" w:rsidRPr="00ED5F76">
        <w:rPr>
          <w:rFonts w:ascii="PT Astra Serif" w:hAnsi="PT Astra Serif" w:cs="Times New Roman"/>
          <w:sz w:val="28"/>
          <w:szCs w:val="28"/>
        </w:rPr>
        <w:t xml:space="preserve">в сознании населения связь между многодетностью и неблагополучием. Среди многодетных семей снижается доля неблагополучных семей. </w:t>
      </w:r>
      <w:r w:rsidR="001A5CFD">
        <w:rPr>
          <w:rFonts w:ascii="PT Astra Serif" w:hAnsi="PT Astra Serif" w:cs="Times New Roman"/>
          <w:sz w:val="28"/>
          <w:szCs w:val="28"/>
        </w:rPr>
        <w:t>По-</w:t>
      </w:r>
      <w:r w:rsidR="00FE7722" w:rsidRPr="00ED5F76">
        <w:rPr>
          <w:rFonts w:ascii="PT Astra Serif" w:hAnsi="PT Astra Serif" w:cs="Times New Roman"/>
          <w:sz w:val="28"/>
          <w:szCs w:val="28"/>
        </w:rPr>
        <w:t xml:space="preserve">прежнему остаётся проблема </w:t>
      </w:r>
      <w:proofErr w:type="spellStart"/>
      <w:r w:rsidR="00FE7722" w:rsidRPr="00ED5F76">
        <w:rPr>
          <w:rFonts w:ascii="PT Astra Serif" w:hAnsi="PT Astra Serif" w:cs="Times New Roman"/>
          <w:sz w:val="28"/>
          <w:szCs w:val="28"/>
        </w:rPr>
        <w:t>малообеспеченности</w:t>
      </w:r>
      <w:proofErr w:type="spellEnd"/>
      <w:r w:rsidR="00FE7722" w:rsidRPr="00ED5F76">
        <w:rPr>
          <w:rFonts w:ascii="PT Astra Serif" w:hAnsi="PT Astra Serif" w:cs="Times New Roman"/>
          <w:sz w:val="28"/>
          <w:szCs w:val="28"/>
        </w:rPr>
        <w:t xml:space="preserve"> многодетных семей, что обусловлено объективными экономическими факторами: средняя заработная плата в регионе </w:t>
      </w:r>
      <w:r w:rsidR="001B54F7" w:rsidRPr="00ED5F76">
        <w:rPr>
          <w:rFonts w:ascii="PT Astra Serif" w:hAnsi="PT Astra Serif" w:cs="Times New Roman"/>
          <w:sz w:val="28"/>
          <w:szCs w:val="28"/>
        </w:rPr>
        <w:t>позволяет обеспечивать среднедушевой доход выше прожиточного минимума только для семей, где воспитывается не более двух детей</w:t>
      </w:r>
      <w:r w:rsidR="00B05440">
        <w:rPr>
          <w:rFonts w:ascii="PT Astra Serif" w:hAnsi="PT Astra Serif" w:cs="Times New Roman"/>
          <w:sz w:val="28"/>
          <w:szCs w:val="28"/>
        </w:rPr>
        <w:t xml:space="preserve"> при условии занятости обоих родителей</w:t>
      </w:r>
      <w:r w:rsidR="001B54F7" w:rsidRPr="00ED5F76">
        <w:rPr>
          <w:rFonts w:ascii="PT Astra Serif" w:hAnsi="PT Astra Serif" w:cs="Times New Roman"/>
          <w:sz w:val="28"/>
          <w:szCs w:val="28"/>
        </w:rPr>
        <w:t>. Значительное</w:t>
      </w:r>
      <w:r w:rsidR="0068518B" w:rsidRPr="00ED5F76">
        <w:rPr>
          <w:rFonts w:ascii="PT Astra Serif" w:hAnsi="PT Astra Serif" w:cs="Times New Roman"/>
          <w:sz w:val="28"/>
          <w:szCs w:val="28"/>
        </w:rPr>
        <w:t xml:space="preserve"> повышение средней заработной платы в </w:t>
      </w:r>
      <w:r w:rsidR="009756D0" w:rsidRPr="00ED5F76">
        <w:rPr>
          <w:rFonts w:ascii="PT Astra Serif" w:hAnsi="PT Astra Serif" w:cs="Times New Roman"/>
          <w:sz w:val="28"/>
          <w:szCs w:val="28"/>
        </w:rPr>
        <w:t xml:space="preserve">регионе ограничено объективными условиями отраслевой структуры экономики, в связи с этим необходимо рассматривать другие способы повышения </w:t>
      </w:r>
      <w:r w:rsidR="00C23FE3" w:rsidRPr="00ED5F76">
        <w:rPr>
          <w:rFonts w:ascii="PT Astra Serif" w:hAnsi="PT Astra Serif" w:cs="Times New Roman"/>
          <w:sz w:val="28"/>
          <w:szCs w:val="28"/>
        </w:rPr>
        <w:t>дохода малообеспеченных многодетных семей, такие как поддержка начала предпринимательской деятельности</w:t>
      </w:r>
      <w:r w:rsidR="00C75AB8" w:rsidRPr="00ED5F76">
        <w:rPr>
          <w:rFonts w:ascii="PT Astra Serif" w:hAnsi="PT Astra Serif" w:cs="Times New Roman"/>
          <w:sz w:val="28"/>
          <w:szCs w:val="28"/>
        </w:rPr>
        <w:t>, повышение уровня квалификации</w:t>
      </w:r>
      <w:r w:rsidR="00193AB5">
        <w:rPr>
          <w:rFonts w:ascii="PT Astra Serif" w:hAnsi="PT Astra Serif" w:cs="Times New Roman"/>
          <w:sz w:val="28"/>
          <w:szCs w:val="28"/>
        </w:rPr>
        <w:t xml:space="preserve"> родителей</w:t>
      </w:r>
      <w:r w:rsidR="00C75AB8" w:rsidRPr="00ED5F76">
        <w:rPr>
          <w:rFonts w:ascii="PT Astra Serif" w:hAnsi="PT Astra Serif" w:cs="Times New Roman"/>
          <w:sz w:val="28"/>
          <w:szCs w:val="28"/>
        </w:rPr>
        <w:t xml:space="preserve">, </w:t>
      </w:r>
      <w:r w:rsidR="00193AB5">
        <w:rPr>
          <w:rFonts w:ascii="PT Astra Serif" w:hAnsi="PT Astra Serif" w:cs="Times New Roman"/>
          <w:sz w:val="28"/>
          <w:szCs w:val="28"/>
        </w:rPr>
        <w:t xml:space="preserve">помощь в </w:t>
      </w:r>
      <w:r w:rsidR="00C75AB8" w:rsidRPr="00ED5F76">
        <w:rPr>
          <w:rFonts w:ascii="PT Astra Serif" w:hAnsi="PT Astra Serif" w:cs="Times New Roman"/>
          <w:sz w:val="28"/>
          <w:szCs w:val="28"/>
        </w:rPr>
        <w:t>развити</w:t>
      </w:r>
      <w:r w:rsidR="00193AB5">
        <w:rPr>
          <w:rFonts w:ascii="PT Astra Serif" w:hAnsi="PT Astra Serif" w:cs="Times New Roman"/>
          <w:sz w:val="28"/>
          <w:szCs w:val="28"/>
        </w:rPr>
        <w:t>и</w:t>
      </w:r>
      <w:r w:rsidR="00C75AB8" w:rsidRPr="00ED5F76">
        <w:rPr>
          <w:rFonts w:ascii="PT Astra Serif" w:hAnsi="PT Astra Serif" w:cs="Times New Roman"/>
          <w:sz w:val="28"/>
          <w:szCs w:val="28"/>
        </w:rPr>
        <w:t xml:space="preserve"> </w:t>
      </w:r>
      <w:proofErr w:type="spellStart"/>
      <w:r w:rsidR="00C75AB8" w:rsidRPr="00ED5F76">
        <w:rPr>
          <w:rFonts w:ascii="PT Astra Serif" w:hAnsi="PT Astra Serif" w:cs="Times New Roman"/>
          <w:sz w:val="28"/>
          <w:szCs w:val="28"/>
        </w:rPr>
        <w:t>самозанятости</w:t>
      </w:r>
      <w:proofErr w:type="spellEnd"/>
      <w:r w:rsidR="00B05440">
        <w:rPr>
          <w:rFonts w:ascii="PT Astra Serif" w:hAnsi="PT Astra Serif" w:cs="Times New Roman"/>
          <w:sz w:val="28"/>
          <w:szCs w:val="28"/>
        </w:rPr>
        <w:t>, личных подсобных хозяйств, фермерства</w:t>
      </w:r>
      <w:r w:rsidR="00C23FE3" w:rsidRPr="00ED5F76">
        <w:rPr>
          <w:rFonts w:ascii="PT Astra Serif" w:hAnsi="PT Astra Serif" w:cs="Times New Roman"/>
          <w:sz w:val="28"/>
          <w:szCs w:val="28"/>
        </w:rPr>
        <w:t xml:space="preserve">. С этой целью требуется максимально эффективно задействовать ресурс </w:t>
      </w:r>
      <w:r w:rsidR="00C75AB8" w:rsidRPr="00ED5F76">
        <w:rPr>
          <w:rFonts w:ascii="PT Astra Serif" w:hAnsi="PT Astra Serif" w:cs="Times New Roman"/>
          <w:sz w:val="28"/>
          <w:szCs w:val="28"/>
        </w:rPr>
        <w:t>государственной меры социальной поддержки населения «социальный контракт»</w:t>
      </w:r>
      <w:r w:rsidR="00172783">
        <w:rPr>
          <w:rFonts w:ascii="PT Astra Serif" w:hAnsi="PT Astra Serif" w:cs="Times New Roman"/>
          <w:sz w:val="28"/>
          <w:szCs w:val="28"/>
        </w:rPr>
        <w:t xml:space="preserve">, который следует рассматривать и как минимальный стартовый капитал для открытия </w:t>
      </w:r>
      <w:proofErr w:type="spellStart"/>
      <w:r w:rsidR="00172783">
        <w:rPr>
          <w:rFonts w:ascii="PT Astra Serif" w:hAnsi="PT Astra Serif" w:cs="Times New Roman"/>
          <w:sz w:val="28"/>
          <w:szCs w:val="28"/>
        </w:rPr>
        <w:t>микропредприятия</w:t>
      </w:r>
      <w:proofErr w:type="spellEnd"/>
      <w:r w:rsidR="00C75AB8" w:rsidRPr="00ED5F76">
        <w:rPr>
          <w:rFonts w:ascii="PT Astra Serif" w:hAnsi="PT Astra Serif" w:cs="Times New Roman"/>
          <w:sz w:val="28"/>
          <w:szCs w:val="28"/>
        </w:rPr>
        <w:t xml:space="preserve">. </w:t>
      </w:r>
      <w:r w:rsidR="00172783">
        <w:rPr>
          <w:rFonts w:ascii="PT Astra Serif" w:hAnsi="PT Astra Serif" w:cs="Times New Roman"/>
          <w:sz w:val="28"/>
          <w:szCs w:val="28"/>
        </w:rPr>
        <w:t>Необходимо</w:t>
      </w:r>
      <w:r w:rsidR="00C75AB8" w:rsidRPr="00ED5F76">
        <w:rPr>
          <w:rFonts w:ascii="PT Astra Serif" w:hAnsi="PT Astra Serif" w:cs="Times New Roman"/>
          <w:sz w:val="28"/>
          <w:szCs w:val="28"/>
        </w:rPr>
        <w:t xml:space="preserve"> расширить возможности подростков из многодетных семей в рамках программы занятости несовершеннолетних. </w:t>
      </w:r>
      <w:r w:rsidR="004515EC" w:rsidRPr="00ED5F76">
        <w:rPr>
          <w:rFonts w:ascii="PT Astra Serif" w:hAnsi="PT Astra Serif" w:cs="Times New Roman"/>
          <w:sz w:val="28"/>
          <w:szCs w:val="28"/>
        </w:rPr>
        <w:t>Это позволит не только повысить среднедушевой доход многодетной семьи, но и приобрести молодёжи</w:t>
      </w:r>
      <w:r w:rsidR="00E711C5" w:rsidRPr="00ED5F76">
        <w:rPr>
          <w:rFonts w:ascii="PT Astra Serif" w:hAnsi="PT Astra Serif" w:cs="Times New Roman"/>
          <w:sz w:val="28"/>
          <w:szCs w:val="28"/>
        </w:rPr>
        <w:t xml:space="preserve"> из многодетных</w:t>
      </w:r>
      <w:r w:rsidR="001A5CFD">
        <w:rPr>
          <w:rFonts w:ascii="PT Astra Serif" w:hAnsi="PT Astra Serif" w:cs="Times New Roman"/>
          <w:sz w:val="28"/>
          <w:szCs w:val="28"/>
        </w:rPr>
        <w:t xml:space="preserve"> семей</w:t>
      </w:r>
      <w:r w:rsidR="004515EC" w:rsidRPr="00ED5F76">
        <w:rPr>
          <w:rFonts w:ascii="PT Astra Serif" w:hAnsi="PT Astra Serif" w:cs="Times New Roman"/>
          <w:sz w:val="28"/>
          <w:szCs w:val="28"/>
        </w:rPr>
        <w:t xml:space="preserve"> необходимые </w:t>
      </w:r>
      <w:r w:rsidR="00745DED">
        <w:rPr>
          <w:rFonts w:ascii="PT Astra Serif" w:hAnsi="PT Astra Serif" w:cs="Times New Roman"/>
          <w:sz w:val="28"/>
          <w:szCs w:val="28"/>
        </w:rPr>
        <w:t xml:space="preserve">для жизни </w:t>
      </w:r>
      <w:r w:rsidR="004515EC" w:rsidRPr="00ED5F76">
        <w:rPr>
          <w:rFonts w:ascii="PT Astra Serif" w:hAnsi="PT Astra Serif" w:cs="Times New Roman"/>
          <w:sz w:val="28"/>
          <w:szCs w:val="28"/>
        </w:rPr>
        <w:t>компетенции</w:t>
      </w:r>
      <w:r w:rsidR="00E711C5" w:rsidRPr="00ED5F76">
        <w:rPr>
          <w:rFonts w:ascii="PT Astra Serif" w:hAnsi="PT Astra Serif" w:cs="Times New Roman"/>
          <w:sz w:val="28"/>
          <w:szCs w:val="28"/>
        </w:rPr>
        <w:t>.</w:t>
      </w:r>
      <w:r w:rsidR="00AF0B50">
        <w:rPr>
          <w:rFonts w:ascii="PT Astra Serif" w:hAnsi="PT Astra Serif" w:cs="Times New Roman"/>
          <w:sz w:val="28"/>
          <w:szCs w:val="28"/>
        </w:rPr>
        <w:t xml:space="preserve"> Требуется ввести комплекс мер, защищающих экономические права беременных женщин и женщин-матерей несовершеннолетних детей, который должен включать в себя развитие сегментов рынка труда с неполным рабочим днём, неполной неделей, гибким графиком, дистанционной работой, а также защиту прав на алименты разведённых женщин с детьми. </w:t>
      </w:r>
    </w:p>
    <w:p w:rsidR="00B934BE" w:rsidRPr="00ED5F76" w:rsidRDefault="00B934BE" w:rsidP="003F0064">
      <w:pPr>
        <w:spacing w:after="0" w:line="288" w:lineRule="auto"/>
        <w:ind w:firstLine="709"/>
        <w:contextualSpacing/>
        <w:jc w:val="both"/>
        <w:rPr>
          <w:rFonts w:ascii="PT Astra Serif" w:hAnsi="PT Astra Serif" w:cs="Times New Roman"/>
          <w:sz w:val="28"/>
          <w:szCs w:val="28"/>
        </w:rPr>
      </w:pPr>
      <w:r w:rsidRPr="00ED5F76">
        <w:rPr>
          <w:rFonts w:ascii="PT Astra Serif" w:hAnsi="PT Astra Serif" w:cs="Times New Roman"/>
          <w:sz w:val="28"/>
          <w:szCs w:val="28"/>
        </w:rPr>
        <w:t xml:space="preserve">Учитывая сложный демографический период современности, </w:t>
      </w:r>
      <w:r w:rsidR="00707469" w:rsidRPr="00ED5F76">
        <w:rPr>
          <w:rFonts w:ascii="PT Astra Serif" w:hAnsi="PT Astra Serif" w:cs="Times New Roman"/>
          <w:sz w:val="28"/>
          <w:szCs w:val="28"/>
        </w:rPr>
        <w:t>необходимы</w:t>
      </w:r>
      <w:r w:rsidRPr="00ED5F76">
        <w:rPr>
          <w:rFonts w:ascii="PT Astra Serif" w:hAnsi="PT Astra Serif" w:cs="Times New Roman"/>
          <w:sz w:val="28"/>
          <w:szCs w:val="28"/>
        </w:rPr>
        <w:t xml:space="preserve"> решительные стратегические шаги по сбережению и развитию народа. Крепкая б</w:t>
      </w:r>
      <w:r w:rsidR="001A5CFD">
        <w:rPr>
          <w:rFonts w:ascii="PT Astra Serif" w:hAnsi="PT Astra Serif" w:cs="Times New Roman"/>
          <w:sz w:val="28"/>
          <w:szCs w:val="28"/>
        </w:rPr>
        <w:t>лагополучная многодетная семья –</w:t>
      </w:r>
      <w:r w:rsidRPr="00ED5F76">
        <w:rPr>
          <w:rFonts w:ascii="PT Astra Serif" w:hAnsi="PT Astra Serif" w:cs="Times New Roman"/>
          <w:sz w:val="28"/>
          <w:szCs w:val="28"/>
        </w:rPr>
        <w:t xml:space="preserve"> вот то, вокруг чего </w:t>
      </w:r>
      <w:r w:rsidR="0051520B">
        <w:rPr>
          <w:rFonts w:ascii="PT Astra Serif" w:hAnsi="PT Astra Serif" w:cs="Times New Roman"/>
          <w:sz w:val="28"/>
          <w:szCs w:val="28"/>
        </w:rPr>
        <w:t xml:space="preserve">         </w:t>
      </w:r>
      <w:r w:rsidRPr="00ED5F76">
        <w:rPr>
          <w:rFonts w:ascii="PT Astra Serif" w:hAnsi="PT Astra Serif" w:cs="Times New Roman"/>
          <w:sz w:val="28"/>
          <w:szCs w:val="28"/>
        </w:rPr>
        <w:t xml:space="preserve">мы должны объединить усилия органов власти, общества, просвещения, культуры, религиозных объединений и др. Как отметил в своём Послании Федеральному Собранию Российской Федерации 20 февраля 2019 года Президент Российской Федерации </w:t>
      </w:r>
      <w:proofErr w:type="spellStart"/>
      <w:r w:rsidRPr="00ED5F76">
        <w:rPr>
          <w:rFonts w:ascii="PT Astra Serif" w:hAnsi="PT Astra Serif" w:cs="Times New Roman"/>
          <w:sz w:val="28"/>
          <w:szCs w:val="28"/>
        </w:rPr>
        <w:t>В.В.Путин</w:t>
      </w:r>
      <w:proofErr w:type="spellEnd"/>
      <w:r w:rsidRPr="00ED5F76">
        <w:rPr>
          <w:rFonts w:ascii="PT Astra Serif" w:hAnsi="PT Astra Serif" w:cs="Times New Roman"/>
          <w:sz w:val="28"/>
          <w:szCs w:val="28"/>
        </w:rPr>
        <w:t>: «Для нашего общества именно семья, рождение детей, продолжение рода, уважение к старшим поколениям были и остаются мощным нравственным каркасом. Мы делали</w:t>
      </w:r>
      <w:r w:rsidR="00B257AF">
        <w:rPr>
          <w:rFonts w:ascii="PT Astra Serif" w:hAnsi="PT Astra Serif" w:cs="Times New Roman"/>
          <w:sz w:val="28"/>
          <w:szCs w:val="28"/>
        </w:rPr>
        <w:t>,</w:t>
      </w:r>
      <w:r w:rsidRPr="00ED5F76">
        <w:rPr>
          <w:rFonts w:ascii="PT Astra Serif" w:hAnsi="PT Astra Serif" w:cs="Times New Roman"/>
          <w:sz w:val="28"/>
          <w:szCs w:val="28"/>
        </w:rPr>
        <w:t xml:space="preserve"> и будем делать всё для укрепления семейных ценностей. Это вопрос нашего буду</w:t>
      </w:r>
      <w:r w:rsidR="00707469" w:rsidRPr="00ED5F76">
        <w:rPr>
          <w:rFonts w:ascii="PT Astra Serif" w:hAnsi="PT Astra Serif" w:cs="Times New Roman"/>
          <w:sz w:val="28"/>
          <w:szCs w:val="28"/>
        </w:rPr>
        <w:t>щего</w:t>
      </w:r>
      <w:r w:rsidRPr="00ED5F76">
        <w:rPr>
          <w:rFonts w:ascii="PT Astra Serif" w:hAnsi="PT Astra Serif" w:cs="Times New Roman"/>
          <w:sz w:val="28"/>
          <w:szCs w:val="28"/>
        </w:rPr>
        <w:t>»</w:t>
      </w:r>
      <w:r w:rsidR="001A5CFD">
        <w:rPr>
          <w:rFonts w:ascii="PT Astra Serif" w:hAnsi="PT Astra Serif" w:cs="Times New Roman"/>
          <w:sz w:val="28"/>
          <w:szCs w:val="28"/>
        </w:rPr>
        <w:t>.</w:t>
      </w:r>
    </w:p>
    <w:p w:rsidR="00535466" w:rsidRDefault="00535466" w:rsidP="003F0064">
      <w:pPr>
        <w:spacing w:after="0" w:line="288" w:lineRule="auto"/>
        <w:ind w:firstLine="709"/>
        <w:contextualSpacing/>
        <w:jc w:val="both"/>
        <w:rPr>
          <w:rFonts w:ascii="PT Astra Serif" w:hAnsi="PT Astra Serif" w:cs="Times New Roman"/>
          <w:sz w:val="28"/>
          <w:szCs w:val="28"/>
        </w:rPr>
      </w:pPr>
      <w:r w:rsidRPr="00ED5F76">
        <w:rPr>
          <w:rFonts w:ascii="PT Astra Serif" w:hAnsi="PT Astra Serif" w:cs="Times New Roman"/>
          <w:sz w:val="28"/>
          <w:szCs w:val="28"/>
        </w:rPr>
        <w:t xml:space="preserve">В Ульяновской области отмечается стабильный прирост продолжительности жизни населения. Растёт показатель активной продолжительности жизни. При этом остаётся актуальной тема снижения смертности трудоспособного населения. Основными причинами </w:t>
      </w:r>
      <w:r w:rsidR="00193AB5">
        <w:rPr>
          <w:rFonts w:ascii="PT Astra Serif" w:hAnsi="PT Astra Serif" w:cs="Times New Roman"/>
          <w:sz w:val="28"/>
          <w:szCs w:val="28"/>
        </w:rPr>
        <w:t xml:space="preserve">смертности трудоспособного населения </w:t>
      </w:r>
      <w:r w:rsidRPr="00ED5F76">
        <w:rPr>
          <w:rFonts w:ascii="PT Astra Serif" w:hAnsi="PT Astra Serif" w:cs="Times New Roman"/>
          <w:sz w:val="28"/>
          <w:szCs w:val="28"/>
        </w:rPr>
        <w:t xml:space="preserve">по-прежнему остаются сердечно-сосудистые </w:t>
      </w:r>
      <w:r w:rsidR="008015C9">
        <w:rPr>
          <w:rFonts w:ascii="PT Astra Serif" w:hAnsi="PT Astra Serif" w:cs="Times New Roman"/>
          <w:sz w:val="28"/>
          <w:szCs w:val="28"/>
        </w:rPr>
        <w:t xml:space="preserve">заболевания </w:t>
      </w:r>
      <w:r w:rsidRPr="00ED5F76">
        <w:rPr>
          <w:rFonts w:ascii="PT Astra Serif" w:hAnsi="PT Astra Serif" w:cs="Times New Roman"/>
          <w:sz w:val="28"/>
          <w:szCs w:val="28"/>
        </w:rPr>
        <w:t>и онколог</w:t>
      </w:r>
      <w:r w:rsidR="008015C9">
        <w:rPr>
          <w:rFonts w:ascii="PT Astra Serif" w:hAnsi="PT Astra Serif" w:cs="Times New Roman"/>
          <w:sz w:val="28"/>
          <w:szCs w:val="28"/>
        </w:rPr>
        <w:t>ические заболевания. Необходимо</w:t>
      </w:r>
      <w:r w:rsidR="0051520B">
        <w:rPr>
          <w:rFonts w:ascii="PT Astra Serif" w:hAnsi="PT Astra Serif" w:cs="Times New Roman"/>
          <w:sz w:val="28"/>
          <w:szCs w:val="28"/>
        </w:rPr>
        <w:t xml:space="preserve"> </w:t>
      </w:r>
      <w:r w:rsidRPr="00ED5F76">
        <w:rPr>
          <w:rFonts w:ascii="PT Astra Serif" w:hAnsi="PT Astra Serif" w:cs="Times New Roman"/>
          <w:sz w:val="28"/>
          <w:szCs w:val="28"/>
        </w:rPr>
        <w:t>в кратчайшие сроки решить эту проблему</w:t>
      </w:r>
      <w:r w:rsidR="00E711C5" w:rsidRPr="00ED5F76">
        <w:rPr>
          <w:rFonts w:ascii="PT Astra Serif" w:hAnsi="PT Astra Serif" w:cs="Times New Roman"/>
          <w:sz w:val="28"/>
          <w:szCs w:val="28"/>
        </w:rPr>
        <w:t>, прежде всего за счёт повышения качества и доступности диагностиров</w:t>
      </w:r>
      <w:r w:rsidR="008015C9">
        <w:rPr>
          <w:rFonts w:ascii="PT Astra Serif" w:hAnsi="PT Astra Serif" w:cs="Times New Roman"/>
          <w:sz w:val="28"/>
          <w:szCs w:val="28"/>
        </w:rPr>
        <w:t>ания и профилактики заболеваний</w:t>
      </w:r>
      <w:r w:rsidR="0051520B">
        <w:rPr>
          <w:rFonts w:ascii="PT Astra Serif" w:hAnsi="PT Astra Serif" w:cs="Times New Roman"/>
          <w:sz w:val="28"/>
          <w:szCs w:val="28"/>
        </w:rPr>
        <w:t xml:space="preserve"> </w:t>
      </w:r>
      <w:r w:rsidR="00E711C5" w:rsidRPr="00ED5F76">
        <w:rPr>
          <w:rFonts w:ascii="PT Astra Serif" w:hAnsi="PT Astra Serif" w:cs="Times New Roman"/>
          <w:sz w:val="28"/>
          <w:szCs w:val="28"/>
        </w:rPr>
        <w:t>на ранних стадиях</w:t>
      </w:r>
      <w:r w:rsidRPr="00ED5F76">
        <w:rPr>
          <w:rFonts w:ascii="PT Astra Serif" w:hAnsi="PT Astra Serif" w:cs="Times New Roman"/>
          <w:sz w:val="28"/>
          <w:szCs w:val="28"/>
        </w:rPr>
        <w:t xml:space="preserve">. </w:t>
      </w:r>
      <w:r w:rsidR="00E711C5" w:rsidRPr="00ED5F76">
        <w:rPr>
          <w:rFonts w:ascii="PT Astra Serif" w:hAnsi="PT Astra Serif" w:cs="Times New Roman"/>
          <w:sz w:val="28"/>
          <w:szCs w:val="28"/>
        </w:rPr>
        <w:t xml:space="preserve">Параллельно с этим необходимо работать над </w:t>
      </w:r>
      <w:r w:rsidRPr="00ED5F76">
        <w:rPr>
          <w:rFonts w:ascii="PT Astra Serif" w:hAnsi="PT Astra Serif" w:cs="Times New Roman"/>
          <w:sz w:val="28"/>
          <w:szCs w:val="28"/>
        </w:rPr>
        <w:t>повышени</w:t>
      </w:r>
      <w:r w:rsidR="00E711C5" w:rsidRPr="00ED5F76">
        <w:rPr>
          <w:rFonts w:ascii="PT Astra Serif" w:hAnsi="PT Astra Serif" w:cs="Times New Roman"/>
          <w:sz w:val="28"/>
          <w:szCs w:val="28"/>
        </w:rPr>
        <w:t>ем</w:t>
      </w:r>
      <w:r w:rsidRPr="00ED5F76">
        <w:rPr>
          <w:rFonts w:ascii="PT Astra Serif" w:hAnsi="PT Astra Serif" w:cs="Times New Roman"/>
          <w:sz w:val="28"/>
          <w:szCs w:val="28"/>
        </w:rPr>
        <w:t xml:space="preserve"> грамотности населения в вопросах сохранения своего здоровья.</w:t>
      </w:r>
      <w:r w:rsidR="00C30C5B">
        <w:rPr>
          <w:rFonts w:ascii="PT Astra Serif" w:hAnsi="PT Astra Serif" w:cs="Times New Roman"/>
          <w:sz w:val="28"/>
          <w:szCs w:val="28"/>
        </w:rPr>
        <w:t xml:space="preserve"> Особо актуальна данная задача в период пандемии </w:t>
      </w:r>
      <w:proofErr w:type="spellStart"/>
      <w:r w:rsidR="00C30C5B">
        <w:rPr>
          <w:rFonts w:ascii="PT Astra Serif" w:hAnsi="PT Astra Serif" w:cs="Times New Roman"/>
          <w:sz w:val="28"/>
          <w:szCs w:val="28"/>
        </w:rPr>
        <w:t>коронавируса</w:t>
      </w:r>
      <w:proofErr w:type="spellEnd"/>
      <w:r w:rsidR="00C30C5B">
        <w:rPr>
          <w:rFonts w:ascii="PT Astra Serif" w:hAnsi="PT Astra Serif" w:cs="Times New Roman"/>
          <w:sz w:val="28"/>
          <w:szCs w:val="28"/>
        </w:rPr>
        <w:t>.</w:t>
      </w:r>
    </w:p>
    <w:p w:rsidR="00535466" w:rsidRDefault="00535466" w:rsidP="003F0064">
      <w:pPr>
        <w:spacing w:after="0" w:line="288" w:lineRule="auto"/>
        <w:ind w:firstLine="709"/>
        <w:contextualSpacing/>
        <w:jc w:val="both"/>
        <w:rPr>
          <w:rFonts w:ascii="PT Astra Serif" w:hAnsi="PT Astra Serif" w:cs="Times New Roman"/>
          <w:sz w:val="28"/>
          <w:szCs w:val="28"/>
        </w:rPr>
      </w:pPr>
      <w:r w:rsidRPr="00ED5F76">
        <w:rPr>
          <w:rFonts w:ascii="PT Astra Serif" w:hAnsi="PT Astra Serif" w:cs="Times New Roman"/>
          <w:sz w:val="28"/>
          <w:szCs w:val="28"/>
        </w:rPr>
        <w:t xml:space="preserve">В целом социально-демографическая ситуация, сложившаяся </w:t>
      </w:r>
      <w:r w:rsidR="0051520B">
        <w:rPr>
          <w:rFonts w:ascii="PT Astra Serif" w:hAnsi="PT Astra Serif" w:cs="Times New Roman"/>
          <w:sz w:val="28"/>
          <w:szCs w:val="28"/>
        </w:rPr>
        <w:t xml:space="preserve">                        </w:t>
      </w:r>
      <w:r w:rsidRPr="00ED5F76">
        <w:rPr>
          <w:rFonts w:ascii="PT Astra Serif" w:hAnsi="PT Astra Serif" w:cs="Times New Roman"/>
          <w:sz w:val="28"/>
          <w:szCs w:val="28"/>
        </w:rPr>
        <w:t xml:space="preserve">в Ульяновской области, требует ряда управленческих мер, направленных </w:t>
      </w:r>
      <w:r w:rsidR="0051520B">
        <w:rPr>
          <w:rFonts w:ascii="PT Astra Serif" w:hAnsi="PT Astra Serif" w:cs="Times New Roman"/>
          <w:sz w:val="28"/>
          <w:szCs w:val="28"/>
        </w:rPr>
        <w:t xml:space="preserve">              </w:t>
      </w:r>
      <w:r w:rsidRPr="00ED5F76">
        <w:rPr>
          <w:rFonts w:ascii="PT Astra Serif" w:hAnsi="PT Astra Serif" w:cs="Times New Roman"/>
          <w:sz w:val="28"/>
          <w:szCs w:val="28"/>
        </w:rPr>
        <w:t xml:space="preserve">на снижение негативных последствий объективно </w:t>
      </w:r>
      <w:r w:rsidR="00E131E4">
        <w:rPr>
          <w:rFonts w:ascii="PT Astra Serif" w:hAnsi="PT Astra Serif" w:cs="Times New Roman"/>
          <w:sz w:val="28"/>
          <w:szCs w:val="28"/>
        </w:rPr>
        <w:t>возникших</w:t>
      </w:r>
      <w:r w:rsidRPr="00ED5F76">
        <w:rPr>
          <w:rFonts w:ascii="PT Astra Serif" w:hAnsi="PT Astra Serif" w:cs="Times New Roman"/>
          <w:sz w:val="28"/>
          <w:szCs w:val="28"/>
        </w:rPr>
        <w:t xml:space="preserve"> рисков демографического развития, их учёта в управлении развитием каждого </w:t>
      </w:r>
      <w:r w:rsidR="00E131E4">
        <w:rPr>
          <w:rFonts w:ascii="PT Astra Serif" w:hAnsi="PT Astra Serif" w:cs="Times New Roman"/>
          <w:sz w:val="28"/>
          <w:szCs w:val="28"/>
        </w:rPr>
        <w:t xml:space="preserve">муниципального образования и </w:t>
      </w:r>
      <w:r w:rsidRPr="00ED5F76">
        <w:rPr>
          <w:rFonts w:ascii="PT Astra Serif" w:hAnsi="PT Astra Serif" w:cs="Times New Roman"/>
          <w:sz w:val="28"/>
          <w:szCs w:val="28"/>
        </w:rPr>
        <w:t>поселения</w:t>
      </w:r>
      <w:r w:rsidR="00ED2D9D" w:rsidRPr="00ED5F76">
        <w:rPr>
          <w:rFonts w:ascii="PT Astra Serif" w:hAnsi="PT Astra Serif" w:cs="Times New Roman"/>
          <w:sz w:val="28"/>
          <w:szCs w:val="28"/>
        </w:rPr>
        <w:t>. Основными задачами</w:t>
      </w:r>
      <w:r w:rsidR="001A355B">
        <w:rPr>
          <w:rFonts w:ascii="PT Astra Serif" w:hAnsi="PT Astra Serif" w:cs="Times New Roman"/>
          <w:sz w:val="28"/>
          <w:szCs w:val="28"/>
        </w:rPr>
        <w:t xml:space="preserve"> на 2021 год и</w:t>
      </w:r>
      <w:r w:rsidR="00ED2D9D" w:rsidRPr="00ED5F76">
        <w:rPr>
          <w:rFonts w:ascii="PT Astra Serif" w:hAnsi="PT Astra Serif" w:cs="Times New Roman"/>
          <w:sz w:val="28"/>
          <w:szCs w:val="28"/>
        </w:rPr>
        <w:t xml:space="preserve"> </w:t>
      </w:r>
      <w:r w:rsidR="00E131E4">
        <w:rPr>
          <w:rFonts w:ascii="PT Astra Serif" w:hAnsi="PT Astra Serif" w:cs="Times New Roman"/>
          <w:sz w:val="28"/>
          <w:szCs w:val="28"/>
        </w:rPr>
        <w:t xml:space="preserve">период </w:t>
      </w:r>
      <w:r w:rsidR="00ED2D9D" w:rsidRPr="00ED5F76">
        <w:rPr>
          <w:rFonts w:ascii="PT Astra Serif" w:hAnsi="PT Astra Serif" w:cs="Times New Roman"/>
          <w:sz w:val="28"/>
          <w:szCs w:val="28"/>
        </w:rPr>
        <w:t>до 2030 года должны стать: стабилизация численности населения</w:t>
      </w:r>
      <w:r w:rsidR="001F06E7">
        <w:rPr>
          <w:rFonts w:ascii="PT Astra Serif" w:hAnsi="PT Astra Serif" w:cs="Times New Roman"/>
          <w:sz w:val="28"/>
          <w:szCs w:val="28"/>
        </w:rPr>
        <w:t xml:space="preserve"> в каждом муниципальном образовании</w:t>
      </w:r>
      <w:r w:rsidR="00ED2D9D" w:rsidRPr="00ED5F76">
        <w:rPr>
          <w:rFonts w:ascii="PT Astra Serif" w:hAnsi="PT Astra Serif" w:cs="Times New Roman"/>
          <w:sz w:val="28"/>
          <w:szCs w:val="28"/>
        </w:rPr>
        <w:t xml:space="preserve">, сокращение среднего возраста </w:t>
      </w:r>
      <w:r w:rsidR="00E75CFC">
        <w:rPr>
          <w:rFonts w:ascii="PT Astra Serif" w:hAnsi="PT Astra Serif" w:cs="Times New Roman"/>
          <w:sz w:val="28"/>
          <w:szCs w:val="28"/>
        </w:rPr>
        <w:t xml:space="preserve">населения </w:t>
      </w:r>
      <w:r w:rsidR="00ED2D9D" w:rsidRPr="00ED5F76">
        <w:rPr>
          <w:rFonts w:ascii="PT Astra Serif" w:hAnsi="PT Astra Serif" w:cs="Times New Roman"/>
          <w:sz w:val="28"/>
          <w:szCs w:val="28"/>
        </w:rPr>
        <w:t xml:space="preserve">за счёт увеличения рождаемости и достижения положительного миграционного сальдо населения трудоспособного и младше трудоспособного возраста, сокращения заболеваемости и смертности населения трудоспособного возраста. </w:t>
      </w:r>
      <w:r w:rsidR="00ED39A1">
        <w:rPr>
          <w:rFonts w:ascii="PT Astra Serif" w:hAnsi="PT Astra Serif" w:cs="Times New Roman"/>
          <w:sz w:val="28"/>
          <w:szCs w:val="28"/>
        </w:rPr>
        <w:t xml:space="preserve">Как отмечают </w:t>
      </w:r>
      <w:r w:rsidR="001F06E7">
        <w:rPr>
          <w:rFonts w:ascii="PT Astra Serif" w:hAnsi="PT Astra Serif" w:cs="Times New Roman"/>
          <w:sz w:val="28"/>
          <w:szCs w:val="28"/>
        </w:rPr>
        <w:t xml:space="preserve">ведущие отечественные </w:t>
      </w:r>
      <w:r w:rsidR="00ED39A1">
        <w:rPr>
          <w:rFonts w:ascii="PT Astra Serif" w:hAnsi="PT Astra Serif" w:cs="Times New Roman"/>
          <w:sz w:val="28"/>
          <w:szCs w:val="28"/>
        </w:rPr>
        <w:t xml:space="preserve">эксперты в Российской Федерации в целом и в регионах вопрос об обеспечении роста числа населения откладывается до 2030 года. Ожидается, что так называемое «эхо пандемии </w:t>
      </w:r>
      <w:r w:rsidR="00ED39A1">
        <w:rPr>
          <w:rFonts w:ascii="PT Astra Serif" w:hAnsi="PT Astra Serif" w:cs="Times New Roman"/>
          <w:sz w:val="28"/>
          <w:szCs w:val="28"/>
          <w:lang w:val="en-US"/>
        </w:rPr>
        <w:t>COVID</w:t>
      </w:r>
      <w:r w:rsidR="00ED39A1" w:rsidRPr="00ED39A1">
        <w:rPr>
          <w:rFonts w:ascii="PT Astra Serif" w:hAnsi="PT Astra Serif" w:cs="Times New Roman"/>
          <w:sz w:val="28"/>
          <w:szCs w:val="28"/>
        </w:rPr>
        <w:t>-19</w:t>
      </w:r>
      <w:r w:rsidR="00ED39A1">
        <w:rPr>
          <w:rFonts w:ascii="PT Astra Serif" w:hAnsi="PT Astra Serif" w:cs="Times New Roman"/>
          <w:sz w:val="28"/>
          <w:szCs w:val="28"/>
        </w:rPr>
        <w:t xml:space="preserve">» будет наращивать темпы естественной убыли населения вплоть до 2024 года. </w:t>
      </w:r>
      <w:r w:rsidR="000126F5">
        <w:rPr>
          <w:rFonts w:ascii="PT Astra Serif" w:hAnsi="PT Astra Serif" w:cs="Times New Roman"/>
          <w:sz w:val="28"/>
          <w:szCs w:val="28"/>
        </w:rPr>
        <w:t>Необходимо</w:t>
      </w:r>
      <w:r w:rsidR="00ED39A1">
        <w:rPr>
          <w:rFonts w:ascii="PT Astra Serif" w:hAnsi="PT Astra Serif" w:cs="Times New Roman"/>
          <w:sz w:val="28"/>
          <w:szCs w:val="28"/>
        </w:rPr>
        <w:t xml:space="preserve"> использовать 2021 год для того чтобы</w:t>
      </w:r>
      <w:r w:rsidR="000126F5">
        <w:rPr>
          <w:rFonts w:ascii="PT Astra Serif" w:hAnsi="PT Astra Serif" w:cs="Times New Roman"/>
          <w:sz w:val="28"/>
          <w:szCs w:val="28"/>
        </w:rPr>
        <w:t xml:space="preserve"> заложить основы для последующ</w:t>
      </w:r>
      <w:r w:rsidR="00ED39A1">
        <w:rPr>
          <w:rFonts w:ascii="PT Astra Serif" w:hAnsi="PT Astra Serif" w:cs="Times New Roman"/>
          <w:sz w:val="28"/>
          <w:szCs w:val="28"/>
        </w:rPr>
        <w:t>его роста численности населения. Д</w:t>
      </w:r>
      <w:r w:rsidR="000126F5">
        <w:rPr>
          <w:rFonts w:ascii="PT Astra Serif" w:hAnsi="PT Astra Serif" w:cs="Times New Roman"/>
          <w:sz w:val="28"/>
          <w:szCs w:val="28"/>
        </w:rPr>
        <w:t xml:space="preserve">ля этого </w:t>
      </w:r>
      <w:r w:rsidR="00E131E4">
        <w:rPr>
          <w:rFonts w:ascii="PT Astra Serif" w:hAnsi="PT Astra Serif" w:cs="Times New Roman"/>
          <w:sz w:val="28"/>
          <w:szCs w:val="28"/>
        </w:rPr>
        <w:t>следует</w:t>
      </w:r>
      <w:r w:rsidR="000126F5">
        <w:rPr>
          <w:rFonts w:ascii="PT Astra Serif" w:hAnsi="PT Astra Serif" w:cs="Times New Roman"/>
          <w:sz w:val="28"/>
          <w:szCs w:val="28"/>
        </w:rPr>
        <w:t xml:space="preserve"> сконцентрироваться на решении следующих первоочередных задач:</w:t>
      </w:r>
    </w:p>
    <w:p w:rsidR="000126F5" w:rsidRDefault="000126F5"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изменение возрастной структуры населения в сторону </w:t>
      </w:r>
      <w:r w:rsidR="00E131E4">
        <w:rPr>
          <w:rFonts w:ascii="PT Astra Serif" w:hAnsi="PT Astra Serif" w:cs="Times New Roman"/>
          <w:sz w:val="28"/>
          <w:szCs w:val="28"/>
        </w:rPr>
        <w:t>снижения</w:t>
      </w:r>
      <w:r w:rsidR="00F444F3">
        <w:rPr>
          <w:rFonts w:ascii="PT Astra Serif" w:hAnsi="PT Astra Serif" w:cs="Times New Roman"/>
          <w:sz w:val="28"/>
          <w:szCs w:val="28"/>
        </w:rPr>
        <w:t xml:space="preserve"> его</w:t>
      </w:r>
      <w:r>
        <w:rPr>
          <w:rFonts w:ascii="PT Astra Serif" w:hAnsi="PT Astra Serif" w:cs="Times New Roman"/>
          <w:sz w:val="28"/>
          <w:szCs w:val="28"/>
        </w:rPr>
        <w:t xml:space="preserve"> среднего возраста</w:t>
      </w:r>
      <w:r w:rsidR="00F444F3">
        <w:rPr>
          <w:rFonts w:ascii="PT Astra Serif" w:hAnsi="PT Astra Serif" w:cs="Times New Roman"/>
          <w:sz w:val="28"/>
          <w:szCs w:val="28"/>
        </w:rPr>
        <w:t>,</w:t>
      </w:r>
      <w:r w:rsidR="00ED39A1">
        <w:rPr>
          <w:rFonts w:ascii="PT Astra Serif" w:hAnsi="PT Astra Serif" w:cs="Times New Roman"/>
          <w:sz w:val="28"/>
          <w:szCs w:val="28"/>
        </w:rPr>
        <w:t xml:space="preserve"> </w:t>
      </w:r>
      <w:r w:rsidR="00F444F3">
        <w:rPr>
          <w:rFonts w:ascii="PT Astra Serif" w:hAnsi="PT Astra Serif" w:cs="Times New Roman"/>
          <w:sz w:val="28"/>
          <w:szCs w:val="28"/>
        </w:rPr>
        <w:t>сохраняя</w:t>
      </w:r>
      <w:r w:rsidR="00ED39A1">
        <w:rPr>
          <w:rFonts w:ascii="PT Astra Serif" w:hAnsi="PT Astra Serif" w:cs="Times New Roman"/>
          <w:sz w:val="28"/>
          <w:szCs w:val="28"/>
        </w:rPr>
        <w:t xml:space="preserve"> региональн</w:t>
      </w:r>
      <w:r w:rsidR="00F444F3">
        <w:rPr>
          <w:rFonts w:ascii="PT Astra Serif" w:hAnsi="PT Astra Serif" w:cs="Times New Roman"/>
          <w:sz w:val="28"/>
          <w:szCs w:val="28"/>
        </w:rPr>
        <w:t>ую</w:t>
      </w:r>
      <w:r w:rsidR="00ED39A1">
        <w:rPr>
          <w:rFonts w:ascii="PT Astra Serif" w:hAnsi="PT Astra Serif" w:cs="Times New Roman"/>
          <w:sz w:val="28"/>
          <w:szCs w:val="28"/>
        </w:rPr>
        <w:t xml:space="preserve"> молодёж</w:t>
      </w:r>
      <w:r w:rsidR="00F444F3">
        <w:rPr>
          <w:rFonts w:ascii="PT Astra Serif" w:hAnsi="PT Astra Serif" w:cs="Times New Roman"/>
          <w:sz w:val="28"/>
          <w:szCs w:val="28"/>
        </w:rPr>
        <w:t>ь</w:t>
      </w:r>
      <w:r w:rsidR="00ED39A1">
        <w:rPr>
          <w:rFonts w:ascii="PT Astra Serif" w:hAnsi="PT Astra Serif" w:cs="Times New Roman"/>
          <w:sz w:val="28"/>
          <w:szCs w:val="28"/>
        </w:rPr>
        <w:t xml:space="preserve"> и привле</w:t>
      </w:r>
      <w:r w:rsidR="00F444F3">
        <w:rPr>
          <w:rFonts w:ascii="PT Astra Serif" w:hAnsi="PT Astra Serif" w:cs="Times New Roman"/>
          <w:sz w:val="28"/>
          <w:szCs w:val="28"/>
        </w:rPr>
        <w:t>кая</w:t>
      </w:r>
      <w:r w:rsidR="00ED39A1">
        <w:rPr>
          <w:rFonts w:ascii="PT Astra Serif" w:hAnsi="PT Astra Serif" w:cs="Times New Roman"/>
          <w:sz w:val="28"/>
          <w:szCs w:val="28"/>
        </w:rPr>
        <w:t xml:space="preserve"> молодёж</w:t>
      </w:r>
      <w:r w:rsidR="00F444F3">
        <w:rPr>
          <w:rFonts w:ascii="PT Astra Serif" w:hAnsi="PT Astra Serif" w:cs="Times New Roman"/>
          <w:sz w:val="28"/>
          <w:szCs w:val="28"/>
        </w:rPr>
        <w:t>ь</w:t>
      </w:r>
      <w:r w:rsidR="00ED39A1">
        <w:rPr>
          <w:rFonts w:ascii="PT Astra Serif" w:hAnsi="PT Astra Serif" w:cs="Times New Roman"/>
          <w:sz w:val="28"/>
          <w:szCs w:val="28"/>
        </w:rPr>
        <w:t xml:space="preserve"> из других регионов</w:t>
      </w:r>
      <w:r>
        <w:rPr>
          <w:rFonts w:ascii="PT Astra Serif" w:hAnsi="PT Astra Serif" w:cs="Times New Roman"/>
          <w:sz w:val="28"/>
          <w:szCs w:val="28"/>
        </w:rPr>
        <w:t>;</w:t>
      </w:r>
    </w:p>
    <w:p w:rsidR="000126F5" w:rsidRDefault="000126F5"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сокращение смертности населения, особенно в трудоспособном возрасте;</w:t>
      </w:r>
    </w:p>
    <w:p w:rsidR="000126F5" w:rsidRDefault="000126F5"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увеличение рождаемости</w:t>
      </w:r>
      <w:r w:rsidR="008015C9">
        <w:rPr>
          <w:rFonts w:ascii="PT Astra Serif" w:hAnsi="PT Astra Serif" w:cs="Times New Roman"/>
          <w:sz w:val="28"/>
          <w:szCs w:val="28"/>
        </w:rPr>
        <w:t>, особенно в возрастных группах 20-24 года, 25-29 лет и 30-34 года</w:t>
      </w:r>
      <w:r w:rsidR="001F06E7">
        <w:rPr>
          <w:rFonts w:ascii="PT Astra Serif" w:hAnsi="PT Astra Serif" w:cs="Times New Roman"/>
          <w:sz w:val="28"/>
          <w:szCs w:val="28"/>
        </w:rPr>
        <w:t xml:space="preserve"> и стимулирование рождаемости в возрастной группе 35-45 лет</w:t>
      </w:r>
      <w:r>
        <w:rPr>
          <w:rFonts w:ascii="PT Astra Serif" w:hAnsi="PT Astra Serif" w:cs="Times New Roman"/>
          <w:sz w:val="28"/>
          <w:szCs w:val="28"/>
        </w:rPr>
        <w:t>.</w:t>
      </w:r>
    </w:p>
    <w:p w:rsidR="00F444F3" w:rsidRPr="00ED5F76" w:rsidRDefault="00F444F3" w:rsidP="003F0064">
      <w:pPr>
        <w:spacing w:after="0" w:line="288" w:lineRule="auto"/>
        <w:ind w:firstLine="709"/>
        <w:contextualSpacing/>
        <w:jc w:val="both"/>
        <w:rPr>
          <w:rFonts w:ascii="PT Astra Serif" w:hAnsi="PT Astra Serif" w:cs="Times New Roman"/>
          <w:sz w:val="28"/>
          <w:szCs w:val="28"/>
        </w:rPr>
      </w:pPr>
    </w:p>
    <w:p w:rsidR="00E711C5" w:rsidRDefault="00E711C5" w:rsidP="003F0064">
      <w:pPr>
        <w:spacing w:after="0" w:line="288" w:lineRule="auto"/>
        <w:ind w:firstLine="709"/>
        <w:contextualSpacing/>
        <w:jc w:val="both"/>
        <w:rPr>
          <w:rFonts w:ascii="PT Astra Serif" w:hAnsi="PT Astra Serif" w:cs="Times New Roman"/>
          <w:sz w:val="28"/>
          <w:szCs w:val="28"/>
        </w:rPr>
      </w:pPr>
    </w:p>
    <w:p w:rsidR="00DA026C" w:rsidRDefault="00DA026C" w:rsidP="003F0064">
      <w:pPr>
        <w:spacing w:after="0" w:line="288" w:lineRule="auto"/>
        <w:ind w:firstLine="709"/>
        <w:contextualSpacing/>
        <w:jc w:val="both"/>
        <w:rPr>
          <w:rFonts w:ascii="PT Astra Serif" w:hAnsi="PT Astra Serif" w:cs="Times New Roman"/>
          <w:sz w:val="28"/>
          <w:szCs w:val="28"/>
        </w:rPr>
      </w:pPr>
    </w:p>
    <w:p w:rsidR="00DA026C" w:rsidRDefault="00DA026C" w:rsidP="003F0064">
      <w:pPr>
        <w:spacing w:after="0" w:line="288" w:lineRule="auto"/>
        <w:ind w:firstLine="709"/>
        <w:contextualSpacing/>
        <w:jc w:val="both"/>
        <w:rPr>
          <w:rFonts w:ascii="PT Astra Serif" w:hAnsi="PT Astra Serif" w:cs="Times New Roman"/>
          <w:sz w:val="28"/>
          <w:szCs w:val="28"/>
        </w:rPr>
      </w:pPr>
    </w:p>
    <w:p w:rsidR="00DA026C" w:rsidRDefault="00DA026C" w:rsidP="003F0064">
      <w:pPr>
        <w:spacing w:after="0" w:line="288" w:lineRule="auto"/>
        <w:ind w:firstLine="709"/>
        <w:contextualSpacing/>
        <w:jc w:val="both"/>
        <w:rPr>
          <w:rFonts w:ascii="PT Astra Serif" w:hAnsi="PT Astra Serif" w:cs="Times New Roman"/>
          <w:sz w:val="28"/>
          <w:szCs w:val="28"/>
        </w:rPr>
      </w:pPr>
    </w:p>
    <w:p w:rsidR="00DA026C" w:rsidRDefault="00DA026C" w:rsidP="003F0064">
      <w:pPr>
        <w:spacing w:after="0" w:line="288" w:lineRule="auto"/>
        <w:ind w:firstLine="709"/>
        <w:contextualSpacing/>
        <w:jc w:val="both"/>
        <w:rPr>
          <w:rFonts w:ascii="PT Astra Serif" w:hAnsi="PT Astra Serif" w:cs="Times New Roman"/>
          <w:sz w:val="28"/>
          <w:szCs w:val="28"/>
        </w:rPr>
      </w:pPr>
    </w:p>
    <w:p w:rsidR="00DA026C" w:rsidRDefault="00DA026C" w:rsidP="003F0064">
      <w:pPr>
        <w:spacing w:after="0" w:line="288" w:lineRule="auto"/>
        <w:ind w:firstLine="709"/>
        <w:contextualSpacing/>
        <w:jc w:val="both"/>
        <w:rPr>
          <w:rFonts w:ascii="PT Astra Serif" w:hAnsi="PT Astra Serif" w:cs="Times New Roman"/>
          <w:sz w:val="28"/>
          <w:szCs w:val="28"/>
        </w:rPr>
      </w:pPr>
    </w:p>
    <w:p w:rsidR="00DA026C" w:rsidRDefault="00DA026C" w:rsidP="003F0064">
      <w:pPr>
        <w:spacing w:after="0" w:line="288" w:lineRule="auto"/>
        <w:ind w:firstLine="709"/>
        <w:contextualSpacing/>
        <w:jc w:val="both"/>
        <w:rPr>
          <w:rFonts w:ascii="PT Astra Serif" w:hAnsi="PT Astra Serif" w:cs="Times New Roman"/>
          <w:sz w:val="28"/>
          <w:szCs w:val="28"/>
        </w:rPr>
      </w:pPr>
    </w:p>
    <w:p w:rsidR="00EF1766" w:rsidRDefault="00EF1766" w:rsidP="003F0064">
      <w:pPr>
        <w:spacing w:after="0" w:line="288" w:lineRule="auto"/>
        <w:ind w:firstLine="709"/>
        <w:contextualSpacing/>
        <w:jc w:val="both"/>
        <w:rPr>
          <w:rFonts w:ascii="PT Astra Serif" w:hAnsi="PT Astra Serif" w:cs="Times New Roman"/>
          <w:sz w:val="28"/>
          <w:szCs w:val="28"/>
        </w:rPr>
      </w:pPr>
    </w:p>
    <w:p w:rsidR="00DA026C" w:rsidRDefault="00DA026C" w:rsidP="003F0064">
      <w:pPr>
        <w:spacing w:after="0" w:line="288" w:lineRule="auto"/>
        <w:ind w:firstLine="709"/>
        <w:contextualSpacing/>
        <w:jc w:val="both"/>
        <w:rPr>
          <w:rFonts w:ascii="PT Astra Serif" w:hAnsi="PT Astra Serif" w:cs="Times New Roman"/>
          <w:sz w:val="28"/>
          <w:szCs w:val="28"/>
        </w:rPr>
      </w:pPr>
    </w:p>
    <w:p w:rsidR="002A75B2" w:rsidRPr="001A5CFD" w:rsidRDefault="00F444F3" w:rsidP="00F444F3">
      <w:pPr>
        <w:spacing w:after="0" w:line="288" w:lineRule="auto"/>
        <w:ind w:firstLine="709"/>
        <w:contextualSpacing/>
        <w:jc w:val="both"/>
        <w:rPr>
          <w:rFonts w:ascii="PT Astra Serif" w:hAnsi="PT Astra Serif" w:cs="Times New Roman"/>
          <w:b/>
          <w:sz w:val="28"/>
          <w:szCs w:val="28"/>
        </w:rPr>
      </w:pPr>
      <w:r w:rsidRPr="00F444F3">
        <w:rPr>
          <w:rFonts w:ascii="PT Astra Serif" w:hAnsi="PT Astra Serif" w:cs="Times New Roman"/>
          <w:b/>
          <w:sz w:val="28"/>
          <w:szCs w:val="28"/>
        </w:rPr>
        <w:t>Раздел 2.</w:t>
      </w:r>
      <w:r>
        <w:rPr>
          <w:rFonts w:ascii="PT Astra Serif" w:hAnsi="PT Astra Serif" w:cs="Times New Roman"/>
          <w:sz w:val="28"/>
          <w:szCs w:val="28"/>
        </w:rPr>
        <w:t xml:space="preserve"> </w:t>
      </w:r>
      <w:r w:rsidR="002A75B2" w:rsidRPr="001A5CFD">
        <w:rPr>
          <w:rFonts w:ascii="PT Astra Serif" w:hAnsi="PT Astra Serif" w:cs="Times New Roman"/>
          <w:b/>
          <w:sz w:val="28"/>
          <w:szCs w:val="28"/>
        </w:rPr>
        <w:t>Анализ возможностей естественного прироста населения Ульяновской области, сценарии и факторы их определяющие</w:t>
      </w:r>
    </w:p>
    <w:p w:rsidR="001A5CFD" w:rsidRDefault="001A5CFD" w:rsidP="003F0064">
      <w:pPr>
        <w:spacing w:after="0" w:line="288" w:lineRule="auto"/>
        <w:contextualSpacing/>
        <w:jc w:val="both"/>
        <w:rPr>
          <w:rFonts w:ascii="PT Astra Serif" w:hAnsi="PT Astra Serif" w:cs="Times New Roman"/>
          <w:b/>
          <w:sz w:val="28"/>
          <w:szCs w:val="28"/>
        </w:rPr>
      </w:pPr>
    </w:p>
    <w:p w:rsidR="005652A3" w:rsidRPr="00ED5F76" w:rsidRDefault="00502D45"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На 1 января 2020 года в Ульяновской области проживало</w:t>
      </w:r>
      <w:r w:rsidR="00AF4B68" w:rsidRPr="00ED5F76">
        <w:rPr>
          <w:rFonts w:ascii="PT Astra Serif" w:hAnsi="PT Astra Serif" w:cs="Times New Roman"/>
          <w:sz w:val="28"/>
          <w:szCs w:val="28"/>
        </w:rPr>
        <w:t xml:space="preserve"> 1,229 тыс. человек. </w:t>
      </w:r>
      <w:r w:rsidRPr="00ED5F76">
        <w:rPr>
          <w:rFonts w:ascii="PT Astra Serif" w:hAnsi="PT Astra Serif" w:cs="Times New Roman"/>
          <w:sz w:val="28"/>
          <w:szCs w:val="28"/>
        </w:rPr>
        <w:t xml:space="preserve"> </w:t>
      </w:r>
    </w:p>
    <w:p w:rsidR="005652A3" w:rsidRPr="00ED5F76" w:rsidRDefault="005652A3"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За прошедшие 5 лет общая численность населения Ульяновской области сократилась в целом на 2% (24133 человека). </w:t>
      </w:r>
    </w:p>
    <w:p w:rsidR="005652A3" w:rsidRPr="00ED5F76" w:rsidRDefault="005652A3"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В нашем регионе, как и</w:t>
      </w:r>
      <w:r w:rsidR="00707469" w:rsidRPr="00ED5F76">
        <w:rPr>
          <w:rFonts w:ascii="PT Astra Serif" w:hAnsi="PT Astra Serif" w:cs="Times New Roman"/>
          <w:sz w:val="28"/>
          <w:szCs w:val="28"/>
        </w:rPr>
        <w:t xml:space="preserve"> в Российской Федерации</w:t>
      </w:r>
      <w:r w:rsidR="00E131E4">
        <w:rPr>
          <w:rFonts w:ascii="PT Astra Serif" w:hAnsi="PT Astra Serif" w:cs="Times New Roman"/>
          <w:sz w:val="28"/>
          <w:szCs w:val="28"/>
        </w:rPr>
        <w:t>,</w:t>
      </w:r>
      <w:r w:rsidR="00707469" w:rsidRPr="00ED5F76">
        <w:rPr>
          <w:rFonts w:ascii="PT Astra Serif" w:hAnsi="PT Astra Serif" w:cs="Times New Roman"/>
          <w:sz w:val="28"/>
          <w:szCs w:val="28"/>
        </w:rPr>
        <w:t xml:space="preserve"> в целом, </w:t>
      </w:r>
      <w:r w:rsidRPr="00ED5F76">
        <w:rPr>
          <w:rFonts w:ascii="PT Astra Serif" w:hAnsi="PT Astra Serif" w:cs="Times New Roman"/>
          <w:sz w:val="28"/>
          <w:szCs w:val="28"/>
        </w:rPr>
        <w:t>естественный прирост сменился естественной убылью населения.</w:t>
      </w:r>
    </w:p>
    <w:p w:rsidR="005652A3" w:rsidRPr="00ED5F76" w:rsidRDefault="005652A3"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Сложившееся соотношение показателей рождаемости и смертности привело к увеличению значения показателя естественной убыли в 2019 году </w:t>
      </w:r>
      <w:r w:rsidR="00E75CFC">
        <w:rPr>
          <w:rFonts w:ascii="PT Astra Serif" w:hAnsi="PT Astra Serif" w:cs="Times New Roman"/>
          <w:sz w:val="28"/>
          <w:szCs w:val="28"/>
        </w:rPr>
        <w:t xml:space="preserve">    </w:t>
      </w:r>
      <w:r w:rsidRPr="00ED5F76">
        <w:rPr>
          <w:rFonts w:ascii="PT Astra Serif" w:hAnsi="PT Astra Serif" w:cs="Times New Roman"/>
          <w:sz w:val="28"/>
          <w:szCs w:val="28"/>
        </w:rPr>
        <w:t xml:space="preserve">на 10,3 % по сравнению с аналогичным периодом 2018 года. Естественная убыль в 2019 году составила (-)5,0 (в 2018 году – (-)4,5), что превышает значение аналогичного показателя в среднем по Российской Федерации (-)2,2) </w:t>
      </w:r>
      <w:r w:rsidR="00E75CFC">
        <w:rPr>
          <w:rFonts w:ascii="PT Astra Serif" w:hAnsi="PT Astra Serif" w:cs="Times New Roman"/>
          <w:sz w:val="28"/>
          <w:szCs w:val="28"/>
        </w:rPr>
        <w:t xml:space="preserve">       </w:t>
      </w:r>
      <w:r w:rsidRPr="00ED5F76">
        <w:rPr>
          <w:rFonts w:ascii="PT Astra Serif" w:hAnsi="PT Astra Serif" w:cs="Times New Roman"/>
          <w:sz w:val="28"/>
          <w:szCs w:val="28"/>
        </w:rPr>
        <w:t xml:space="preserve">и по Приволжскому </w:t>
      </w:r>
      <w:r w:rsidR="00E75CFC">
        <w:rPr>
          <w:rFonts w:ascii="PT Astra Serif" w:hAnsi="PT Astra Serif" w:cs="Times New Roman"/>
          <w:sz w:val="28"/>
          <w:szCs w:val="28"/>
        </w:rPr>
        <w:t>Ф</w:t>
      </w:r>
      <w:r w:rsidRPr="00ED5F76">
        <w:rPr>
          <w:rFonts w:ascii="PT Astra Serif" w:hAnsi="PT Astra Serif" w:cs="Times New Roman"/>
          <w:sz w:val="28"/>
          <w:szCs w:val="28"/>
        </w:rPr>
        <w:t>едеральному округу (-)3,3).</w:t>
      </w:r>
    </w:p>
    <w:p w:rsidR="00ED2D9D" w:rsidRPr="00ED5F76" w:rsidRDefault="00ED2D9D"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П</w:t>
      </w:r>
      <w:r w:rsidR="00502480" w:rsidRPr="00ED5F76">
        <w:rPr>
          <w:rFonts w:ascii="PT Astra Serif" w:hAnsi="PT Astra Serif" w:cs="Times New Roman"/>
          <w:sz w:val="28"/>
          <w:szCs w:val="28"/>
        </w:rPr>
        <w:t>о среднему</w:t>
      </w:r>
      <w:r w:rsidR="00AF4B68" w:rsidRPr="00ED5F76">
        <w:rPr>
          <w:rFonts w:ascii="PT Astra Serif" w:hAnsi="PT Astra Serif" w:cs="Times New Roman"/>
          <w:sz w:val="28"/>
          <w:szCs w:val="28"/>
        </w:rPr>
        <w:t xml:space="preserve"> прогнозу Росстата численность населения Ульяновск</w:t>
      </w:r>
      <w:r w:rsidR="001A5CFD">
        <w:rPr>
          <w:rFonts w:ascii="PT Astra Serif" w:hAnsi="PT Astra Serif" w:cs="Times New Roman"/>
          <w:sz w:val="28"/>
          <w:szCs w:val="28"/>
        </w:rPr>
        <w:t>ой области к 2031 году сократит</w:t>
      </w:r>
      <w:r w:rsidR="00AF4B68" w:rsidRPr="00ED5F76">
        <w:rPr>
          <w:rFonts w:ascii="PT Astra Serif" w:hAnsi="PT Astra Serif" w:cs="Times New Roman"/>
          <w:sz w:val="28"/>
          <w:szCs w:val="28"/>
        </w:rPr>
        <w:t>ся до 1,137 тыс. человек. То есть за десять лет потери населения составят 92 тысячи человек (рис. 1).</w:t>
      </w:r>
    </w:p>
    <w:p w:rsidR="009E5D23" w:rsidRPr="00ED5F76" w:rsidRDefault="009E5D23" w:rsidP="003F0064">
      <w:pPr>
        <w:pStyle w:val="a3"/>
        <w:spacing w:after="0" w:line="288" w:lineRule="auto"/>
        <w:ind w:left="0"/>
        <w:jc w:val="both"/>
        <w:rPr>
          <w:rFonts w:ascii="PT Astra Serif" w:hAnsi="PT Astra Serif" w:cs="Times New Roman"/>
          <w:b/>
          <w:sz w:val="28"/>
          <w:szCs w:val="28"/>
        </w:rPr>
      </w:pPr>
      <w:r w:rsidRPr="00ED5F76">
        <w:rPr>
          <w:rFonts w:ascii="PT Astra Serif" w:hAnsi="PT Astra Serif" w:cs="Times New Roman"/>
          <w:b/>
          <w:noProof/>
          <w:sz w:val="28"/>
          <w:szCs w:val="28"/>
          <w:lang w:eastAsia="ru-RU"/>
        </w:rPr>
        <w:drawing>
          <wp:inline distT="0" distB="0" distL="0" distR="0" wp14:anchorId="0193540A" wp14:editId="0C0BC439">
            <wp:extent cx="6086475" cy="3362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7195" cy="3384820"/>
                    </a:xfrm>
                    <a:prstGeom prst="rect">
                      <a:avLst/>
                    </a:prstGeom>
                    <a:noFill/>
                  </pic:spPr>
                </pic:pic>
              </a:graphicData>
            </a:graphic>
          </wp:inline>
        </w:drawing>
      </w:r>
    </w:p>
    <w:p w:rsidR="00AF4B68" w:rsidRPr="00ED5F76" w:rsidRDefault="00AF4B68" w:rsidP="003F0064">
      <w:pPr>
        <w:pStyle w:val="a3"/>
        <w:spacing w:after="0" w:line="288" w:lineRule="auto"/>
        <w:ind w:left="0" w:firstLine="709"/>
        <w:jc w:val="both"/>
        <w:rPr>
          <w:rFonts w:ascii="PT Astra Serif" w:hAnsi="PT Astra Serif" w:cs="Times New Roman"/>
          <w:i/>
          <w:sz w:val="28"/>
          <w:szCs w:val="28"/>
        </w:rPr>
      </w:pPr>
      <w:r w:rsidRPr="00ED5F76">
        <w:rPr>
          <w:rFonts w:ascii="PT Astra Serif" w:hAnsi="PT Astra Serif" w:cs="Times New Roman"/>
          <w:i/>
          <w:sz w:val="28"/>
          <w:szCs w:val="28"/>
        </w:rPr>
        <w:t>Рисунок 1. Средний прогноз численности населения по данным Росстат, тыс. чел.</w:t>
      </w:r>
    </w:p>
    <w:p w:rsidR="00955247" w:rsidRPr="00ED5F76" w:rsidRDefault="00AF4B68"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Свой вклад в сокращение численности населения региона внесут естественная убыль населения и миграция.</w:t>
      </w:r>
      <w:r w:rsidR="006A0674">
        <w:rPr>
          <w:rFonts w:ascii="PT Astra Serif" w:hAnsi="PT Astra Serif" w:cs="Times New Roman"/>
          <w:sz w:val="28"/>
          <w:szCs w:val="28"/>
        </w:rPr>
        <w:t xml:space="preserve"> При этом на долю естественной убыли населения придётся до 73% сокращения численности населения Ульяновской области. </w:t>
      </w:r>
      <w:r w:rsidRPr="00ED5F76">
        <w:rPr>
          <w:rFonts w:ascii="PT Astra Serif" w:hAnsi="PT Astra Serif" w:cs="Times New Roman"/>
          <w:sz w:val="28"/>
          <w:szCs w:val="28"/>
        </w:rPr>
        <w:t xml:space="preserve"> </w:t>
      </w:r>
      <w:r w:rsidR="006A0674">
        <w:rPr>
          <w:rFonts w:ascii="PT Astra Serif" w:hAnsi="PT Astra Serif" w:cs="Times New Roman"/>
          <w:sz w:val="28"/>
          <w:szCs w:val="28"/>
        </w:rPr>
        <w:t>З</w:t>
      </w:r>
      <w:r w:rsidR="00890642" w:rsidRPr="00ED5F76">
        <w:rPr>
          <w:rFonts w:ascii="PT Astra Serif" w:hAnsi="PT Astra Serif" w:cs="Times New Roman"/>
          <w:sz w:val="28"/>
          <w:szCs w:val="28"/>
        </w:rPr>
        <w:t xml:space="preserve">а 2019 год население Ульяновской области сократилось на </w:t>
      </w:r>
      <w:r w:rsidR="007802A3" w:rsidRPr="00ED5F76">
        <w:rPr>
          <w:rFonts w:ascii="PT Astra Serif" w:hAnsi="PT Astra Serif" w:cs="Times New Roman"/>
          <w:sz w:val="28"/>
          <w:szCs w:val="28"/>
        </w:rPr>
        <w:t>9 тыс. человек. Из них Ульяновская область за счёт миграции потеряла 2395 человек. М</w:t>
      </w:r>
      <w:r w:rsidR="00955247" w:rsidRPr="00ED5F76">
        <w:rPr>
          <w:rFonts w:ascii="PT Astra Serif" w:hAnsi="PT Astra Serif" w:cs="Times New Roman"/>
          <w:sz w:val="28"/>
          <w:szCs w:val="28"/>
        </w:rPr>
        <w:t xml:space="preserve">играция вносит </w:t>
      </w:r>
      <w:r w:rsidR="00E711C5" w:rsidRPr="00ED5F76">
        <w:rPr>
          <w:rFonts w:ascii="PT Astra Serif" w:hAnsi="PT Astra Serif" w:cs="Times New Roman"/>
          <w:sz w:val="28"/>
          <w:szCs w:val="28"/>
        </w:rPr>
        <w:t>свой вклад в естественную убыль населения на среднесрочную и долгосрочную перспективу</w:t>
      </w:r>
      <w:r w:rsidR="00D74955" w:rsidRPr="00ED5F76">
        <w:rPr>
          <w:rFonts w:ascii="PT Astra Serif" w:hAnsi="PT Astra Serif" w:cs="Times New Roman"/>
          <w:sz w:val="28"/>
          <w:szCs w:val="28"/>
        </w:rPr>
        <w:t>,</w:t>
      </w:r>
      <w:r w:rsidR="00E711C5" w:rsidRPr="00ED5F76">
        <w:rPr>
          <w:rFonts w:ascii="PT Astra Serif" w:hAnsi="PT Astra Serif" w:cs="Times New Roman"/>
          <w:sz w:val="28"/>
          <w:szCs w:val="28"/>
        </w:rPr>
        <w:t xml:space="preserve"> сокращая демографический резерв региона.</w:t>
      </w:r>
      <w:r w:rsidR="00F467CF" w:rsidRPr="00ED5F76">
        <w:rPr>
          <w:rFonts w:ascii="PT Astra Serif" w:hAnsi="PT Astra Serif" w:cs="Times New Roman"/>
          <w:sz w:val="28"/>
          <w:szCs w:val="28"/>
        </w:rPr>
        <w:t xml:space="preserve"> </w:t>
      </w:r>
      <w:r w:rsidR="00333904" w:rsidRPr="00DA026C">
        <w:rPr>
          <w:rFonts w:ascii="PT Astra Serif" w:hAnsi="PT Astra Serif" w:cs="Times New Roman"/>
          <w:b/>
          <w:sz w:val="28"/>
          <w:szCs w:val="28"/>
        </w:rPr>
        <w:t>Возрастна</w:t>
      </w:r>
      <w:r w:rsidR="00E131E4">
        <w:rPr>
          <w:rFonts w:ascii="PT Astra Serif" w:hAnsi="PT Astra Serif" w:cs="Times New Roman"/>
          <w:b/>
          <w:sz w:val="28"/>
          <w:szCs w:val="28"/>
        </w:rPr>
        <w:t xml:space="preserve">я структура миграционных потерь, сложившаяся в регионе к 2020 году </w:t>
      </w:r>
      <w:r w:rsidR="00333904" w:rsidRPr="00DA026C">
        <w:rPr>
          <w:rFonts w:ascii="PT Astra Serif" w:hAnsi="PT Astra Serif" w:cs="Times New Roman"/>
          <w:b/>
          <w:sz w:val="28"/>
          <w:szCs w:val="28"/>
        </w:rPr>
        <w:t xml:space="preserve">выглядит следующим образом: </w:t>
      </w:r>
      <w:r w:rsidR="00177F44" w:rsidRPr="00DA026C">
        <w:rPr>
          <w:rFonts w:ascii="PT Astra Serif" w:hAnsi="PT Astra Serif" w:cs="Times New Roman"/>
          <w:b/>
          <w:sz w:val="28"/>
          <w:szCs w:val="28"/>
        </w:rPr>
        <w:t>73%</w:t>
      </w:r>
      <w:r w:rsidR="00E131E4">
        <w:rPr>
          <w:rFonts w:ascii="PT Astra Serif" w:hAnsi="PT Astra Serif" w:cs="Times New Roman"/>
          <w:b/>
          <w:sz w:val="28"/>
          <w:szCs w:val="28"/>
        </w:rPr>
        <w:t xml:space="preserve"> составляют</w:t>
      </w:r>
      <w:r w:rsidR="00177F44" w:rsidRPr="00DA026C">
        <w:rPr>
          <w:rFonts w:ascii="PT Astra Serif" w:hAnsi="PT Astra Serif" w:cs="Times New Roman"/>
          <w:b/>
          <w:sz w:val="28"/>
          <w:szCs w:val="28"/>
        </w:rPr>
        <w:t xml:space="preserve"> потери трудоспособного населения, 19% потери населения младше трудоспособного возраста, 8% потери населения старше трудоспособного возраста. Данная </w:t>
      </w:r>
      <w:r w:rsidR="006D7D71" w:rsidRPr="00DA026C">
        <w:rPr>
          <w:rFonts w:ascii="PT Astra Serif" w:hAnsi="PT Astra Serif" w:cs="Times New Roman"/>
          <w:b/>
          <w:sz w:val="28"/>
          <w:szCs w:val="28"/>
        </w:rPr>
        <w:t xml:space="preserve">структура </w:t>
      </w:r>
      <w:r w:rsidR="00177F44" w:rsidRPr="00DA026C">
        <w:rPr>
          <w:rFonts w:ascii="PT Astra Serif" w:hAnsi="PT Astra Serif" w:cs="Times New Roman"/>
          <w:b/>
          <w:sz w:val="28"/>
          <w:szCs w:val="28"/>
        </w:rPr>
        <w:t>обусловлена преимущественно</w:t>
      </w:r>
      <w:r w:rsidR="005652A3" w:rsidRPr="00DA026C">
        <w:rPr>
          <w:rFonts w:ascii="PT Astra Serif" w:hAnsi="PT Astra Serif" w:cs="Times New Roman"/>
          <w:b/>
          <w:sz w:val="28"/>
          <w:szCs w:val="28"/>
        </w:rPr>
        <w:t xml:space="preserve"> </w:t>
      </w:r>
      <w:r w:rsidR="00DA026C" w:rsidRPr="00DA026C">
        <w:rPr>
          <w:rFonts w:ascii="PT Astra Serif" w:hAnsi="PT Astra Serif" w:cs="Times New Roman"/>
          <w:b/>
          <w:sz w:val="28"/>
          <w:szCs w:val="28"/>
        </w:rPr>
        <w:t xml:space="preserve">образовательной и </w:t>
      </w:r>
      <w:r w:rsidR="00177F44" w:rsidRPr="00DA026C">
        <w:rPr>
          <w:rFonts w:ascii="PT Astra Serif" w:hAnsi="PT Astra Serif" w:cs="Times New Roman"/>
          <w:b/>
          <w:sz w:val="28"/>
          <w:szCs w:val="28"/>
        </w:rPr>
        <w:t>трудовой</w:t>
      </w:r>
      <w:r w:rsidR="005652A3" w:rsidRPr="00DA026C">
        <w:rPr>
          <w:rFonts w:ascii="PT Astra Serif" w:hAnsi="PT Astra Serif" w:cs="Times New Roman"/>
          <w:b/>
          <w:sz w:val="28"/>
          <w:szCs w:val="28"/>
        </w:rPr>
        <w:t xml:space="preserve"> </w:t>
      </w:r>
      <w:r w:rsidR="00177F44" w:rsidRPr="00DA026C">
        <w:rPr>
          <w:rFonts w:ascii="PT Astra Serif" w:hAnsi="PT Astra Serif" w:cs="Times New Roman"/>
          <w:b/>
          <w:sz w:val="28"/>
          <w:szCs w:val="28"/>
        </w:rPr>
        <w:t>миграцией</w:t>
      </w:r>
      <w:r w:rsidR="00177F44" w:rsidRPr="00DA026C">
        <w:rPr>
          <w:rFonts w:ascii="PT Astra Serif" w:hAnsi="PT Astra Serif" w:cs="Times New Roman"/>
          <w:b/>
          <w:i/>
          <w:sz w:val="28"/>
          <w:szCs w:val="28"/>
        </w:rPr>
        <w:t>.</w:t>
      </w:r>
      <w:r w:rsidR="00177F44" w:rsidRPr="00ED5F76">
        <w:rPr>
          <w:rFonts w:ascii="PT Astra Serif" w:hAnsi="PT Astra Serif" w:cs="Times New Roman"/>
          <w:sz w:val="28"/>
          <w:szCs w:val="28"/>
        </w:rPr>
        <w:t xml:space="preserve"> </w:t>
      </w:r>
      <w:r w:rsidR="006A04E4">
        <w:rPr>
          <w:rFonts w:ascii="PT Astra Serif" w:hAnsi="PT Astra Serif" w:cs="Times New Roman"/>
          <w:sz w:val="28"/>
          <w:szCs w:val="28"/>
        </w:rPr>
        <w:t>Как отмечают эксперты НИУ ВШЭ после завершения пандемии, следует ожидать роста образовательной миграции, так как молодёжь будет стремиться получить образование, позволяющее трудоустроится на высокооплачиваемую работу, что возможно преимущественно в городах-</w:t>
      </w:r>
      <w:proofErr w:type="spellStart"/>
      <w:r w:rsidR="006A04E4">
        <w:rPr>
          <w:rFonts w:ascii="PT Astra Serif" w:hAnsi="PT Astra Serif" w:cs="Times New Roman"/>
          <w:sz w:val="28"/>
          <w:szCs w:val="28"/>
        </w:rPr>
        <w:t>миллиониках</w:t>
      </w:r>
      <w:proofErr w:type="spellEnd"/>
      <w:r w:rsidR="006A04E4">
        <w:rPr>
          <w:rFonts w:ascii="PT Astra Serif" w:hAnsi="PT Astra Serif" w:cs="Times New Roman"/>
          <w:sz w:val="28"/>
          <w:szCs w:val="28"/>
        </w:rPr>
        <w:t xml:space="preserve">. Поэтому вклад поколения 2000-х годов в демографическое развитие региона может быть снижен в связи с сокращением числа его представителей в результате образовательной и трудовой миграции в период после пандемии. Также необходимо отметить влияние </w:t>
      </w:r>
      <w:proofErr w:type="spellStart"/>
      <w:r w:rsidR="006A04E4">
        <w:rPr>
          <w:rFonts w:ascii="PT Astra Serif" w:hAnsi="PT Astra Serif" w:cs="Times New Roman"/>
          <w:sz w:val="28"/>
          <w:szCs w:val="28"/>
        </w:rPr>
        <w:t>внутрирегиональной</w:t>
      </w:r>
      <w:proofErr w:type="spellEnd"/>
      <w:r w:rsidR="006A04E4">
        <w:rPr>
          <w:rFonts w:ascii="PT Astra Serif" w:hAnsi="PT Astra Serif" w:cs="Times New Roman"/>
          <w:sz w:val="28"/>
          <w:szCs w:val="28"/>
        </w:rPr>
        <w:t xml:space="preserve"> миграции</w:t>
      </w:r>
      <w:r w:rsidR="00280715">
        <w:rPr>
          <w:rFonts w:ascii="PT Astra Serif" w:hAnsi="PT Astra Serif" w:cs="Times New Roman"/>
          <w:sz w:val="28"/>
          <w:szCs w:val="28"/>
        </w:rPr>
        <w:t xml:space="preserve"> на демографические процессы в малонаселённых муниципальных образованиях. Сокращение экономических возможностей стимулирует переезд молодёжи в областной центр даже в условиях пандемии.</w:t>
      </w:r>
    </w:p>
    <w:p w:rsidR="007E1ADD" w:rsidRDefault="00E131E4"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Отметим</w:t>
      </w:r>
      <w:r w:rsidR="006D7D71" w:rsidRPr="00ED5F76">
        <w:rPr>
          <w:rFonts w:ascii="PT Astra Serif" w:hAnsi="PT Astra Serif" w:cs="Times New Roman"/>
          <w:sz w:val="28"/>
          <w:szCs w:val="28"/>
        </w:rPr>
        <w:t xml:space="preserve">, что управление естественной убылью </w:t>
      </w:r>
      <w:r w:rsidR="0063215C" w:rsidRPr="00ED5F76">
        <w:rPr>
          <w:rFonts w:ascii="PT Astra Serif" w:hAnsi="PT Astra Serif" w:cs="Times New Roman"/>
          <w:sz w:val="28"/>
          <w:szCs w:val="28"/>
        </w:rPr>
        <w:t xml:space="preserve">населения </w:t>
      </w:r>
      <w:r w:rsidR="00E75CFC">
        <w:rPr>
          <w:rFonts w:ascii="PT Astra Serif" w:hAnsi="PT Astra Serif" w:cs="Times New Roman"/>
          <w:sz w:val="28"/>
          <w:szCs w:val="28"/>
        </w:rPr>
        <w:t>- з</w:t>
      </w:r>
      <w:r w:rsidR="0063215C" w:rsidRPr="00ED5F76">
        <w:rPr>
          <w:rFonts w:ascii="PT Astra Serif" w:hAnsi="PT Astra Serif" w:cs="Times New Roman"/>
          <w:sz w:val="28"/>
          <w:szCs w:val="28"/>
        </w:rPr>
        <w:t>адача практически не</w:t>
      </w:r>
      <w:r w:rsidR="006D7D71" w:rsidRPr="00ED5F76">
        <w:rPr>
          <w:rFonts w:ascii="PT Astra Serif" w:hAnsi="PT Astra Serif" w:cs="Times New Roman"/>
          <w:sz w:val="28"/>
          <w:szCs w:val="28"/>
        </w:rPr>
        <w:t xml:space="preserve">выполнимая. Административное воздействие позволит сократить смертность населения в тех случаях, где она обусловлена качеством </w:t>
      </w:r>
      <w:r w:rsidR="00D74955" w:rsidRPr="00ED5F76">
        <w:rPr>
          <w:rFonts w:ascii="PT Astra Serif" w:hAnsi="PT Astra Serif" w:cs="Times New Roman"/>
          <w:sz w:val="28"/>
          <w:szCs w:val="28"/>
        </w:rPr>
        <w:t xml:space="preserve">работы системы </w:t>
      </w:r>
      <w:r w:rsidR="008C7CB3" w:rsidRPr="00ED5F76">
        <w:rPr>
          <w:rFonts w:ascii="PT Astra Serif" w:hAnsi="PT Astra Serif" w:cs="Times New Roman"/>
          <w:sz w:val="28"/>
          <w:szCs w:val="28"/>
        </w:rPr>
        <w:t>здравоохранения</w:t>
      </w:r>
      <w:r w:rsidR="00D74955" w:rsidRPr="00ED5F76">
        <w:rPr>
          <w:rFonts w:ascii="PT Astra Serif" w:hAnsi="PT Astra Serif" w:cs="Times New Roman"/>
          <w:sz w:val="28"/>
          <w:szCs w:val="28"/>
        </w:rPr>
        <w:t xml:space="preserve"> и доступностью медицинских услуг</w:t>
      </w:r>
      <w:r w:rsidR="008C7CB3" w:rsidRPr="00ED5F76">
        <w:rPr>
          <w:rFonts w:ascii="PT Astra Serif" w:hAnsi="PT Astra Serif" w:cs="Times New Roman"/>
          <w:sz w:val="28"/>
          <w:szCs w:val="28"/>
        </w:rPr>
        <w:t>.</w:t>
      </w:r>
      <w:r w:rsidR="00D63B72">
        <w:rPr>
          <w:rFonts w:ascii="PT Astra Serif" w:hAnsi="PT Astra Serif" w:cs="Times New Roman"/>
          <w:sz w:val="28"/>
          <w:szCs w:val="28"/>
        </w:rPr>
        <w:t xml:space="preserve"> Немаловажную роль играет и грамотность населения </w:t>
      </w:r>
      <w:r w:rsidR="00E75CFC">
        <w:rPr>
          <w:rFonts w:ascii="PT Astra Serif" w:hAnsi="PT Astra Serif" w:cs="Times New Roman"/>
          <w:sz w:val="28"/>
          <w:szCs w:val="28"/>
        </w:rPr>
        <w:t>в</w:t>
      </w:r>
      <w:r w:rsidR="00D63B72">
        <w:rPr>
          <w:rFonts w:ascii="PT Astra Serif" w:hAnsi="PT Astra Serif" w:cs="Times New Roman"/>
          <w:sz w:val="28"/>
          <w:szCs w:val="28"/>
        </w:rPr>
        <w:t xml:space="preserve"> вопроса</w:t>
      </w:r>
      <w:r w:rsidR="00E75CFC">
        <w:rPr>
          <w:rFonts w:ascii="PT Astra Serif" w:hAnsi="PT Astra Serif" w:cs="Times New Roman"/>
          <w:sz w:val="28"/>
          <w:szCs w:val="28"/>
        </w:rPr>
        <w:t>х</w:t>
      </w:r>
      <w:r w:rsidR="00D63B72">
        <w:rPr>
          <w:rFonts w:ascii="PT Astra Serif" w:hAnsi="PT Astra Serif" w:cs="Times New Roman"/>
          <w:sz w:val="28"/>
          <w:szCs w:val="28"/>
        </w:rPr>
        <w:t xml:space="preserve"> сохранения собственного здоровья, мотивации к ведению здорового образа жизни. </w:t>
      </w:r>
      <w:r w:rsidR="008C7CB3" w:rsidRPr="00ED5F76">
        <w:rPr>
          <w:rFonts w:ascii="PT Astra Serif" w:hAnsi="PT Astra Serif" w:cs="Times New Roman"/>
          <w:sz w:val="28"/>
          <w:szCs w:val="28"/>
        </w:rPr>
        <w:t xml:space="preserve"> </w:t>
      </w:r>
      <w:r w:rsidR="00D74955" w:rsidRPr="00ED5F76">
        <w:rPr>
          <w:rFonts w:ascii="PT Astra Serif" w:hAnsi="PT Astra Serif" w:cs="Times New Roman"/>
          <w:sz w:val="28"/>
          <w:szCs w:val="28"/>
        </w:rPr>
        <w:t>Д</w:t>
      </w:r>
      <w:r w:rsidR="008C7CB3" w:rsidRPr="00ED5F76">
        <w:rPr>
          <w:rFonts w:ascii="PT Astra Serif" w:hAnsi="PT Astra Serif" w:cs="Times New Roman"/>
          <w:sz w:val="28"/>
          <w:szCs w:val="28"/>
        </w:rPr>
        <w:t xml:space="preserve">анный процесс носит длительный характер. Воздействие административными методами на рождаемость традиционно не </w:t>
      </w:r>
      <w:r w:rsidR="00347AC1" w:rsidRPr="00ED5F76">
        <w:rPr>
          <w:rFonts w:ascii="PT Astra Serif" w:hAnsi="PT Astra Serif" w:cs="Times New Roman"/>
          <w:sz w:val="28"/>
          <w:szCs w:val="28"/>
        </w:rPr>
        <w:t xml:space="preserve">даёт желаемых результатов. </w:t>
      </w:r>
      <w:r w:rsidR="00F63A90">
        <w:rPr>
          <w:rFonts w:ascii="PT Astra Serif" w:hAnsi="PT Astra Serif" w:cs="Times New Roman"/>
          <w:sz w:val="28"/>
          <w:szCs w:val="28"/>
        </w:rPr>
        <w:t>Требуется внедрить</w:t>
      </w:r>
      <w:r w:rsidR="007E1ADD">
        <w:rPr>
          <w:rFonts w:ascii="PT Astra Serif" w:hAnsi="PT Astra Serif" w:cs="Times New Roman"/>
          <w:sz w:val="28"/>
          <w:szCs w:val="28"/>
        </w:rPr>
        <w:t xml:space="preserve"> комплекс мероприятий, позволяющий изменить общественное мнение в отношении рождения ребёнка, и создать необходимые организационные и экономические условия, позволяющие семье не снизить уровень благополучия и социальной защищённости при рождении каждого следующего ребёнка. В Ульяновской области уже есть опыт по изменению общественного мнения по отношению к многодетности, который положительно сказался на росте числа многодетных семей темпами, опережающими среднероссийское значение. </w:t>
      </w:r>
      <w:r w:rsidR="00F63A90">
        <w:rPr>
          <w:rFonts w:ascii="PT Astra Serif" w:hAnsi="PT Astra Serif" w:cs="Times New Roman"/>
          <w:sz w:val="28"/>
          <w:szCs w:val="28"/>
        </w:rPr>
        <w:t>В настоящее время стоит задача по изменению общественного мнения в отношении молодых семей</w:t>
      </w:r>
      <w:r w:rsidR="00DA026C">
        <w:rPr>
          <w:rFonts w:ascii="PT Astra Serif" w:hAnsi="PT Astra Serif" w:cs="Times New Roman"/>
          <w:sz w:val="28"/>
          <w:szCs w:val="28"/>
        </w:rPr>
        <w:t xml:space="preserve"> и рождения в них первенцев</w:t>
      </w:r>
      <w:r w:rsidR="00F63A90">
        <w:rPr>
          <w:rFonts w:ascii="PT Astra Serif" w:hAnsi="PT Astra Serif" w:cs="Times New Roman"/>
          <w:sz w:val="28"/>
          <w:szCs w:val="28"/>
        </w:rPr>
        <w:t xml:space="preserve">: необходимо возродить популярность молодой семьи и молодого </w:t>
      </w:r>
      <w:proofErr w:type="spellStart"/>
      <w:r w:rsidR="00F63A90">
        <w:rPr>
          <w:rFonts w:ascii="PT Astra Serif" w:hAnsi="PT Astra Serif" w:cs="Times New Roman"/>
          <w:sz w:val="28"/>
          <w:szCs w:val="28"/>
        </w:rPr>
        <w:t>родительства</w:t>
      </w:r>
      <w:proofErr w:type="spellEnd"/>
      <w:r w:rsidR="00F63A90">
        <w:rPr>
          <w:rFonts w:ascii="PT Astra Serif" w:hAnsi="PT Astra Serif" w:cs="Times New Roman"/>
          <w:sz w:val="28"/>
          <w:szCs w:val="28"/>
        </w:rPr>
        <w:t xml:space="preserve">. </w:t>
      </w:r>
    </w:p>
    <w:p w:rsidR="00E131E4" w:rsidRDefault="00E131E4"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По итогам 2020 года отмечается снижение рождений первых и вторых детей, на фоне увеличения рождений третьих и последующих детей. </w:t>
      </w:r>
      <w:r w:rsidR="00E26F24">
        <w:rPr>
          <w:rFonts w:ascii="PT Astra Serif" w:hAnsi="PT Astra Serif" w:cs="Times New Roman"/>
          <w:sz w:val="28"/>
          <w:szCs w:val="28"/>
        </w:rPr>
        <w:t>В</w:t>
      </w:r>
      <w:r>
        <w:rPr>
          <w:rFonts w:ascii="PT Astra Serif" w:hAnsi="PT Astra Serif" w:cs="Times New Roman"/>
          <w:sz w:val="28"/>
          <w:szCs w:val="28"/>
        </w:rPr>
        <w:t xml:space="preserve">озрастные коэффициенты рождаемости показывают, что растущий вклад в рождение детей складывается со стороны женщин возрастной группы 30-34 года на фоне сокращения вклада женщин возрастных групп 25-29 лет и </w:t>
      </w:r>
      <w:r w:rsidR="00DB6C18">
        <w:rPr>
          <w:rFonts w:ascii="PT Astra Serif" w:hAnsi="PT Astra Serif" w:cs="Times New Roman"/>
          <w:sz w:val="28"/>
          <w:szCs w:val="28"/>
        </w:rPr>
        <w:t xml:space="preserve">35-39 лет. Стратегически опасно снижение рождаемости в возрастной группе 25-29 лет, так как это приведёт в перспективе к снижению суммарного коэффициента рождаемости вторых, третьих и последующих детей, </w:t>
      </w:r>
      <w:r w:rsidR="00E26F24">
        <w:rPr>
          <w:rFonts w:ascii="PT Astra Serif" w:hAnsi="PT Astra Serif" w:cs="Times New Roman"/>
          <w:sz w:val="28"/>
          <w:szCs w:val="28"/>
        </w:rPr>
        <w:t xml:space="preserve">и </w:t>
      </w:r>
      <w:r w:rsidR="00DB6C18">
        <w:rPr>
          <w:rFonts w:ascii="PT Astra Serif" w:hAnsi="PT Astra Serif" w:cs="Times New Roman"/>
          <w:sz w:val="28"/>
          <w:szCs w:val="28"/>
        </w:rPr>
        <w:t xml:space="preserve">к снижению суммарного коэффициента рождаемости. Следствием чего возможно ускорение темпа естественной убыли населения. </w:t>
      </w:r>
    </w:p>
    <w:p w:rsidR="006D7D71" w:rsidRPr="00ED5F76" w:rsidRDefault="00347AC1"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Единственный процесс, который позволяет </w:t>
      </w:r>
      <w:r w:rsidR="007E1ADD">
        <w:rPr>
          <w:rFonts w:ascii="PT Astra Serif" w:hAnsi="PT Astra Serif" w:cs="Times New Roman"/>
          <w:sz w:val="28"/>
          <w:szCs w:val="28"/>
        </w:rPr>
        <w:t xml:space="preserve">в краткосрочной </w:t>
      </w:r>
      <w:r w:rsidR="00E75CFC">
        <w:rPr>
          <w:rFonts w:ascii="PT Astra Serif" w:hAnsi="PT Astra Serif" w:cs="Times New Roman"/>
          <w:sz w:val="28"/>
          <w:szCs w:val="28"/>
        </w:rPr>
        <w:t xml:space="preserve">                            </w:t>
      </w:r>
      <w:r w:rsidR="007E1ADD">
        <w:rPr>
          <w:rFonts w:ascii="PT Astra Serif" w:hAnsi="PT Astra Serif" w:cs="Times New Roman"/>
          <w:sz w:val="28"/>
          <w:szCs w:val="28"/>
        </w:rPr>
        <w:t xml:space="preserve">и среднесрочной перспективе </w:t>
      </w:r>
      <w:r w:rsidRPr="00ED5F76">
        <w:rPr>
          <w:rFonts w:ascii="PT Astra Serif" w:hAnsi="PT Astra Serif" w:cs="Times New Roman"/>
          <w:sz w:val="28"/>
          <w:szCs w:val="28"/>
        </w:rPr>
        <w:t xml:space="preserve">управлять количественными и качественными характеристиками населения с наибольшей эффективностью – это миграция. </w:t>
      </w:r>
      <w:r w:rsidR="007E1ADD">
        <w:rPr>
          <w:rFonts w:ascii="PT Astra Serif" w:hAnsi="PT Astra Serif" w:cs="Times New Roman"/>
          <w:sz w:val="28"/>
          <w:szCs w:val="28"/>
        </w:rPr>
        <w:t xml:space="preserve">Справедливость этого утверждения доказывает опыт Республики Татарстан </w:t>
      </w:r>
      <w:r w:rsidR="00E75CFC">
        <w:rPr>
          <w:rFonts w:ascii="PT Astra Serif" w:hAnsi="PT Astra Serif" w:cs="Times New Roman"/>
          <w:sz w:val="28"/>
          <w:szCs w:val="28"/>
        </w:rPr>
        <w:t xml:space="preserve">           </w:t>
      </w:r>
      <w:r w:rsidR="007E1ADD">
        <w:rPr>
          <w:rFonts w:ascii="PT Astra Serif" w:hAnsi="PT Astra Serif" w:cs="Times New Roman"/>
          <w:sz w:val="28"/>
          <w:szCs w:val="28"/>
        </w:rPr>
        <w:t>по снижению среднего возраста населения</w:t>
      </w:r>
      <w:r w:rsidR="00E26F24">
        <w:rPr>
          <w:rFonts w:ascii="PT Astra Serif" w:hAnsi="PT Astra Serif" w:cs="Times New Roman"/>
          <w:sz w:val="28"/>
          <w:szCs w:val="28"/>
        </w:rPr>
        <w:t>,</w:t>
      </w:r>
      <w:r w:rsidR="007E1ADD">
        <w:rPr>
          <w:rFonts w:ascii="PT Astra Serif" w:hAnsi="PT Astra Serif" w:cs="Times New Roman"/>
          <w:sz w:val="28"/>
          <w:szCs w:val="28"/>
        </w:rPr>
        <w:t xml:space="preserve"> особенно в столице региона</w:t>
      </w:r>
      <w:r w:rsidR="00E26F24">
        <w:rPr>
          <w:rFonts w:ascii="PT Astra Serif" w:hAnsi="PT Astra Serif" w:cs="Times New Roman"/>
          <w:sz w:val="28"/>
          <w:szCs w:val="28"/>
        </w:rPr>
        <w:t>,</w:t>
      </w:r>
      <w:r w:rsidR="007E1ADD">
        <w:rPr>
          <w:rFonts w:ascii="PT Astra Serif" w:hAnsi="PT Astra Serif" w:cs="Times New Roman"/>
          <w:sz w:val="28"/>
          <w:szCs w:val="28"/>
        </w:rPr>
        <w:t xml:space="preserve"> за счёт привлечения молодёжи из других регионов. Тем не менее, этот опыт показывает, что даже снижение среднего возраста населения за счёт увеличения числа молодёжи не приводит к росту рождаемости. </w:t>
      </w:r>
      <w:r w:rsidR="002A183D">
        <w:rPr>
          <w:rFonts w:ascii="PT Astra Serif" w:hAnsi="PT Astra Serif" w:cs="Times New Roman"/>
          <w:sz w:val="28"/>
          <w:szCs w:val="28"/>
        </w:rPr>
        <w:t xml:space="preserve">Необходима система работы, направленная на формирование ценности молодой семьи и развитие мер поддержки молодой семьи по принципу обеспечения равных возможностей удачного старта. </w:t>
      </w:r>
    </w:p>
    <w:p w:rsidR="00347AC1" w:rsidRDefault="00347AC1"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Ульяновская область </w:t>
      </w:r>
      <w:r w:rsidR="00D74955" w:rsidRPr="00ED5F76">
        <w:rPr>
          <w:rFonts w:ascii="PT Astra Serif" w:hAnsi="PT Astra Serif" w:cs="Times New Roman"/>
          <w:sz w:val="28"/>
          <w:szCs w:val="28"/>
        </w:rPr>
        <w:t xml:space="preserve">в настоящее время не является </w:t>
      </w:r>
      <w:proofErr w:type="spellStart"/>
      <w:r w:rsidR="00D74955" w:rsidRPr="00ED5F76">
        <w:rPr>
          <w:rFonts w:ascii="PT Astra Serif" w:hAnsi="PT Astra Serif" w:cs="Times New Roman"/>
          <w:sz w:val="28"/>
          <w:szCs w:val="28"/>
        </w:rPr>
        <w:t>миграционно</w:t>
      </w:r>
      <w:proofErr w:type="spellEnd"/>
      <w:r w:rsidR="00D74955" w:rsidRPr="00ED5F76">
        <w:rPr>
          <w:rFonts w:ascii="PT Astra Serif" w:hAnsi="PT Astra Serif" w:cs="Times New Roman"/>
          <w:sz w:val="28"/>
          <w:szCs w:val="28"/>
        </w:rPr>
        <w:t xml:space="preserve"> привлекательной территорией. </w:t>
      </w:r>
      <w:r w:rsidR="00F63A90">
        <w:rPr>
          <w:rFonts w:ascii="PT Astra Serif" w:hAnsi="PT Astra Serif" w:cs="Times New Roman"/>
          <w:sz w:val="28"/>
          <w:szCs w:val="28"/>
        </w:rPr>
        <w:t xml:space="preserve">Это обусловлено рядом факторов. Среди них можно назвать и устаревшую </w:t>
      </w:r>
      <w:proofErr w:type="gramStart"/>
      <w:r w:rsidR="00F63A90">
        <w:rPr>
          <w:rFonts w:ascii="PT Astra Serif" w:hAnsi="PT Astra Serif" w:cs="Times New Roman"/>
          <w:sz w:val="28"/>
          <w:szCs w:val="28"/>
        </w:rPr>
        <w:t>отраслевую  структуру</w:t>
      </w:r>
      <w:proofErr w:type="gramEnd"/>
      <w:r w:rsidR="00F63A90">
        <w:rPr>
          <w:rFonts w:ascii="PT Astra Serif" w:hAnsi="PT Astra Serif" w:cs="Times New Roman"/>
          <w:sz w:val="28"/>
          <w:szCs w:val="28"/>
        </w:rPr>
        <w:t xml:space="preserve"> регионально</w:t>
      </w:r>
      <w:r w:rsidR="00E75CFC">
        <w:rPr>
          <w:rFonts w:ascii="PT Astra Serif" w:hAnsi="PT Astra Serif" w:cs="Times New Roman"/>
          <w:sz w:val="28"/>
          <w:szCs w:val="28"/>
        </w:rPr>
        <w:t>й</w:t>
      </w:r>
      <w:r w:rsidR="00F63A90">
        <w:rPr>
          <w:rFonts w:ascii="PT Astra Serif" w:hAnsi="PT Astra Serif" w:cs="Times New Roman"/>
          <w:sz w:val="28"/>
          <w:szCs w:val="28"/>
        </w:rPr>
        <w:t xml:space="preserve"> экономики</w:t>
      </w:r>
      <w:r w:rsidR="00E75CFC">
        <w:rPr>
          <w:rFonts w:ascii="PT Astra Serif" w:hAnsi="PT Astra Serif" w:cs="Times New Roman"/>
          <w:sz w:val="28"/>
          <w:szCs w:val="28"/>
        </w:rPr>
        <w:t>,</w:t>
      </w:r>
      <w:r w:rsidR="00F63A90">
        <w:rPr>
          <w:rFonts w:ascii="PT Astra Serif" w:hAnsi="PT Astra Serif" w:cs="Times New Roman"/>
          <w:sz w:val="28"/>
          <w:szCs w:val="28"/>
        </w:rPr>
        <w:t xml:space="preserve"> не позволяющую создать достаточное количество выс</w:t>
      </w:r>
      <w:r w:rsidR="00321AC1">
        <w:rPr>
          <w:rFonts w:ascii="PT Astra Serif" w:hAnsi="PT Astra Serif" w:cs="Times New Roman"/>
          <w:sz w:val="28"/>
          <w:szCs w:val="28"/>
        </w:rPr>
        <w:t>ок</w:t>
      </w:r>
      <w:r w:rsidR="00F63A90">
        <w:rPr>
          <w:rFonts w:ascii="PT Astra Serif" w:hAnsi="PT Astra Serif" w:cs="Times New Roman"/>
          <w:sz w:val="28"/>
          <w:szCs w:val="28"/>
        </w:rPr>
        <w:t xml:space="preserve">опроизводительных рабочих мест для повышения уровня </w:t>
      </w:r>
      <w:r w:rsidR="00321AC1">
        <w:rPr>
          <w:rFonts w:ascii="PT Astra Serif" w:hAnsi="PT Astra Serif" w:cs="Times New Roman"/>
          <w:sz w:val="28"/>
          <w:szCs w:val="28"/>
        </w:rPr>
        <w:t xml:space="preserve">среднедушевого дохода; </w:t>
      </w:r>
      <w:r w:rsidR="00193A1D">
        <w:rPr>
          <w:rFonts w:ascii="PT Astra Serif" w:hAnsi="PT Astra Serif" w:cs="Times New Roman"/>
          <w:sz w:val="28"/>
          <w:szCs w:val="28"/>
        </w:rPr>
        <w:t xml:space="preserve">укоренившийся </w:t>
      </w:r>
      <w:r w:rsidR="00E75CFC">
        <w:rPr>
          <w:rFonts w:ascii="PT Astra Serif" w:hAnsi="PT Astra Serif" w:cs="Times New Roman"/>
          <w:sz w:val="28"/>
          <w:szCs w:val="28"/>
        </w:rPr>
        <w:t xml:space="preserve"> </w:t>
      </w:r>
      <w:r w:rsidR="00193A1D">
        <w:rPr>
          <w:rFonts w:ascii="PT Astra Serif" w:hAnsi="PT Astra Serif" w:cs="Times New Roman"/>
          <w:sz w:val="28"/>
          <w:szCs w:val="28"/>
        </w:rPr>
        <w:t>в сознании населения стереотип о необходимости переезда в более развитые регионы для самореал</w:t>
      </w:r>
      <w:r w:rsidR="00321AC1">
        <w:rPr>
          <w:rFonts w:ascii="PT Astra Serif" w:hAnsi="PT Astra Serif" w:cs="Times New Roman"/>
          <w:sz w:val="28"/>
          <w:szCs w:val="28"/>
        </w:rPr>
        <w:t>изации и роста благосостояния;</w:t>
      </w:r>
      <w:r w:rsidR="00193A1D">
        <w:rPr>
          <w:rFonts w:ascii="PT Astra Serif" w:hAnsi="PT Astra Serif" w:cs="Times New Roman"/>
          <w:sz w:val="28"/>
          <w:szCs w:val="28"/>
        </w:rPr>
        <w:t xml:space="preserve"> отсутствие эффективных практик по активному привлечению, прежде всего, молодёжи и молодых семей из других регионов, стран СНГ. </w:t>
      </w:r>
      <w:r w:rsidR="00EF1766">
        <w:rPr>
          <w:rFonts w:ascii="PT Astra Serif" w:hAnsi="PT Astra Serif" w:cs="Times New Roman"/>
          <w:sz w:val="28"/>
          <w:szCs w:val="28"/>
        </w:rPr>
        <w:t xml:space="preserve">При этом управление миграционной привлекательностью региона не всегда имеет под собой развитую экономическую основу. В ряде случаев, как например, в Калининградской области, в Белгородской области, речь идёт о выстраивании стабильной системы по работе с потенциальными мигрантами, их адаптации в регионе. </w:t>
      </w:r>
    </w:p>
    <w:p w:rsidR="00815374" w:rsidRDefault="004E4697"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При рассмотрении инерционного сценария демографического развития Ульяновской области в условиях нулевой миграции необходимо оценить тенденции изменения естественного прироста населения, обусловленные рождаемостью и смертностью. За 2019 год естественные потери населения Ульяновской области составили </w:t>
      </w:r>
      <w:r w:rsidR="00E8114F" w:rsidRPr="00ED5F76">
        <w:rPr>
          <w:rFonts w:ascii="PT Astra Serif" w:hAnsi="PT Astra Serif" w:cs="Times New Roman"/>
          <w:sz w:val="28"/>
          <w:szCs w:val="28"/>
        </w:rPr>
        <w:t>6197</w:t>
      </w:r>
      <w:r w:rsidRPr="00ED5F76">
        <w:rPr>
          <w:rFonts w:ascii="PT Astra Serif" w:hAnsi="PT Astra Serif" w:cs="Times New Roman"/>
          <w:sz w:val="28"/>
          <w:szCs w:val="28"/>
        </w:rPr>
        <w:t xml:space="preserve"> человек</w:t>
      </w:r>
      <w:r w:rsidR="00DC0B55" w:rsidRPr="00ED5F76">
        <w:rPr>
          <w:rFonts w:ascii="PT Astra Serif" w:hAnsi="PT Astra Serif" w:cs="Times New Roman"/>
          <w:sz w:val="28"/>
          <w:szCs w:val="28"/>
        </w:rPr>
        <w:t>.</w:t>
      </w:r>
      <w:r w:rsidR="00E8114F" w:rsidRPr="00ED5F76">
        <w:rPr>
          <w:rFonts w:ascii="PT Astra Serif" w:hAnsi="PT Astra Serif" w:cs="Times New Roman"/>
          <w:sz w:val="28"/>
          <w:szCs w:val="28"/>
        </w:rPr>
        <w:t xml:space="preserve"> Это на 10% больше показателя 2018 года.</w:t>
      </w:r>
      <w:r w:rsidR="00DC0B55" w:rsidRPr="00ED5F76">
        <w:rPr>
          <w:rFonts w:ascii="PT Astra Serif" w:hAnsi="PT Astra Serif" w:cs="Times New Roman"/>
          <w:sz w:val="28"/>
          <w:szCs w:val="28"/>
        </w:rPr>
        <w:t xml:space="preserve"> По оперативным данным </w:t>
      </w:r>
      <w:r w:rsidR="009F0911">
        <w:rPr>
          <w:rFonts w:ascii="PT Astra Serif" w:hAnsi="PT Astra Serif" w:cs="Times New Roman"/>
          <w:sz w:val="28"/>
          <w:szCs w:val="28"/>
        </w:rPr>
        <w:t>Агентства</w:t>
      </w:r>
      <w:r w:rsidR="004D7C91">
        <w:rPr>
          <w:rFonts w:ascii="PT Astra Serif" w:hAnsi="PT Astra Serif" w:cs="Times New Roman"/>
          <w:sz w:val="28"/>
          <w:szCs w:val="28"/>
        </w:rPr>
        <w:t xml:space="preserve"> ЗАГС Ульяновской </w:t>
      </w:r>
      <w:r w:rsidR="004D7C91" w:rsidRPr="00C82991">
        <w:rPr>
          <w:rFonts w:ascii="PT Astra Serif" w:hAnsi="PT Astra Serif" w:cs="Times New Roman"/>
          <w:sz w:val="28"/>
          <w:szCs w:val="28"/>
        </w:rPr>
        <w:t>области есте</w:t>
      </w:r>
      <w:r w:rsidR="0082279A">
        <w:rPr>
          <w:rFonts w:ascii="PT Astra Serif" w:hAnsi="PT Astra Serif" w:cs="Times New Roman"/>
          <w:sz w:val="28"/>
          <w:szCs w:val="28"/>
        </w:rPr>
        <w:t>ственная убыль населения за 2020</w:t>
      </w:r>
      <w:r w:rsidR="004D7C91" w:rsidRPr="00C82991">
        <w:rPr>
          <w:rFonts w:ascii="PT Astra Serif" w:hAnsi="PT Astra Serif" w:cs="Times New Roman"/>
          <w:sz w:val="28"/>
          <w:szCs w:val="28"/>
        </w:rPr>
        <w:t xml:space="preserve"> год составила 10</w:t>
      </w:r>
      <w:r w:rsidR="0082279A">
        <w:rPr>
          <w:rFonts w:ascii="PT Astra Serif" w:hAnsi="PT Astra Serif" w:cs="Times New Roman"/>
          <w:sz w:val="28"/>
          <w:szCs w:val="28"/>
        </w:rPr>
        <w:t>208</w:t>
      </w:r>
      <w:r w:rsidR="004D7C91" w:rsidRPr="00C82991">
        <w:rPr>
          <w:rFonts w:ascii="PT Astra Serif" w:hAnsi="PT Astra Serif" w:cs="Times New Roman"/>
          <w:sz w:val="28"/>
          <w:szCs w:val="28"/>
        </w:rPr>
        <w:t xml:space="preserve"> человек. </w:t>
      </w:r>
      <w:r w:rsidR="00C82991">
        <w:rPr>
          <w:rFonts w:ascii="PT Astra Serif" w:hAnsi="PT Astra Serif" w:cs="Times New Roman"/>
          <w:sz w:val="28"/>
          <w:szCs w:val="28"/>
        </w:rPr>
        <w:t>По данным Росстата темп естественной убыли населения Ульяновской области за январь-октябрь 2020 года увеличился на 45% по сравнению с аналогичным периодом прошлого года. Это</w:t>
      </w:r>
      <w:r w:rsidR="001807AA">
        <w:rPr>
          <w:rFonts w:ascii="PT Astra Serif" w:hAnsi="PT Astra Serif" w:cs="Times New Roman"/>
          <w:sz w:val="28"/>
          <w:szCs w:val="28"/>
        </w:rPr>
        <w:t xml:space="preserve"> существенно</w:t>
      </w:r>
      <w:r w:rsidR="00C82991">
        <w:rPr>
          <w:rFonts w:ascii="PT Astra Serif" w:hAnsi="PT Astra Serif" w:cs="Times New Roman"/>
          <w:sz w:val="28"/>
          <w:szCs w:val="28"/>
        </w:rPr>
        <w:t xml:space="preserve"> ниже среднероссийского показателя, составившего 80%. </w:t>
      </w:r>
      <w:r w:rsidR="00815374">
        <w:rPr>
          <w:rFonts w:ascii="PT Astra Serif" w:hAnsi="PT Astra Serif" w:cs="Times New Roman"/>
          <w:sz w:val="28"/>
          <w:szCs w:val="28"/>
        </w:rPr>
        <w:t xml:space="preserve">Эксперты относят проблему роста смертности населения к последствиям заболевания населения </w:t>
      </w:r>
      <w:proofErr w:type="spellStart"/>
      <w:r w:rsidR="00815374">
        <w:rPr>
          <w:rFonts w:ascii="PT Astra Serif" w:hAnsi="PT Astra Serif" w:cs="Times New Roman"/>
          <w:sz w:val="28"/>
          <w:szCs w:val="28"/>
        </w:rPr>
        <w:t>коронавирусом</w:t>
      </w:r>
      <w:proofErr w:type="spellEnd"/>
      <w:r w:rsidR="00815374">
        <w:rPr>
          <w:rFonts w:ascii="PT Astra Serif" w:hAnsi="PT Astra Serif" w:cs="Times New Roman"/>
          <w:sz w:val="28"/>
          <w:szCs w:val="28"/>
        </w:rPr>
        <w:t xml:space="preserve">. Официально </w:t>
      </w:r>
      <w:r w:rsidR="001807AA">
        <w:rPr>
          <w:rFonts w:ascii="PT Astra Serif" w:hAnsi="PT Astra Serif" w:cs="Times New Roman"/>
          <w:sz w:val="28"/>
          <w:szCs w:val="28"/>
        </w:rPr>
        <w:t xml:space="preserve">в Ульяновской области за 2020 год зарегистрировано 474 смерти </w:t>
      </w:r>
      <w:r w:rsidR="00815374">
        <w:rPr>
          <w:rFonts w:ascii="PT Astra Serif" w:hAnsi="PT Astra Serif" w:cs="Times New Roman"/>
          <w:sz w:val="28"/>
          <w:szCs w:val="28"/>
        </w:rPr>
        <w:t xml:space="preserve">от </w:t>
      </w:r>
      <w:proofErr w:type="spellStart"/>
      <w:r w:rsidR="00815374">
        <w:rPr>
          <w:rFonts w:ascii="PT Astra Serif" w:hAnsi="PT Astra Serif" w:cs="Times New Roman"/>
          <w:sz w:val="28"/>
          <w:szCs w:val="28"/>
        </w:rPr>
        <w:t>коронавируса</w:t>
      </w:r>
      <w:proofErr w:type="spellEnd"/>
      <w:r w:rsidR="00815374">
        <w:rPr>
          <w:rFonts w:ascii="PT Astra Serif" w:hAnsi="PT Astra Serif" w:cs="Times New Roman"/>
          <w:sz w:val="28"/>
          <w:szCs w:val="28"/>
        </w:rPr>
        <w:t xml:space="preserve">. </w:t>
      </w:r>
      <w:r w:rsidR="00036066">
        <w:rPr>
          <w:rFonts w:ascii="PT Astra Serif" w:hAnsi="PT Astra Serif" w:cs="Times New Roman"/>
          <w:sz w:val="28"/>
          <w:szCs w:val="28"/>
        </w:rPr>
        <w:t>Таким образом, на счету пандемии лишь 5% естественной убыли населения, оставшиеся 95%</w:t>
      </w:r>
      <w:r w:rsidR="001807AA">
        <w:rPr>
          <w:rFonts w:ascii="PT Astra Serif" w:hAnsi="PT Astra Serif" w:cs="Times New Roman"/>
          <w:sz w:val="28"/>
          <w:szCs w:val="28"/>
        </w:rPr>
        <w:t xml:space="preserve"> прироста смертности</w:t>
      </w:r>
      <w:r w:rsidR="00036066">
        <w:rPr>
          <w:rFonts w:ascii="PT Astra Serif" w:hAnsi="PT Astra Serif" w:cs="Times New Roman"/>
          <w:sz w:val="28"/>
          <w:szCs w:val="28"/>
        </w:rPr>
        <w:t xml:space="preserve"> являются следствием старения населения, </w:t>
      </w:r>
      <w:r w:rsidR="001807AA">
        <w:rPr>
          <w:rFonts w:ascii="PT Astra Serif" w:hAnsi="PT Astra Serif" w:cs="Times New Roman"/>
          <w:sz w:val="28"/>
          <w:szCs w:val="28"/>
        </w:rPr>
        <w:t xml:space="preserve">роста </w:t>
      </w:r>
      <w:r w:rsidR="006E559D">
        <w:rPr>
          <w:rFonts w:ascii="PT Astra Serif" w:hAnsi="PT Astra Serif" w:cs="Times New Roman"/>
          <w:sz w:val="28"/>
          <w:szCs w:val="28"/>
        </w:rPr>
        <w:t>заболеваемости</w:t>
      </w:r>
      <w:r w:rsidR="001807AA">
        <w:rPr>
          <w:rFonts w:ascii="PT Astra Serif" w:hAnsi="PT Astra Serif" w:cs="Times New Roman"/>
          <w:sz w:val="28"/>
          <w:szCs w:val="28"/>
        </w:rPr>
        <w:t xml:space="preserve"> сердечно-сосудистыми заболеваниями, заболеваниями органов дыхания и органов пищеварения</w:t>
      </w:r>
      <w:r w:rsidR="006E559D">
        <w:rPr>
          <w:rFonts w:ascii="PT Astra Serif" w:hAnsi="PT Astra Serif" w:cs="Times New Roman"/>
          <w:sz w:val="28"/>
          <w:szCs w:val="28"/>
        </w:rPr>
        <w:t xml:space="preserve">. </w:t>
      </w:r>
    </w:p>
    <w:p w:rsidR="00883377" w:rsidRDefault="001807AA"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О</w:t>
      </w:r>
      <w:r w:rsidR="00B5721B" w:rsidRPr="00ED5F76">
        <w:rPr>
          <w:rFonts w:ascii="PT Astra Serif" w:hAnsi="PT Astra Serif" w:cs="Times New Roman"/>
          <w:sz w:val="28"/>
          <w:szCs w:val="28"/>
        </w:rPr>
        <w:t>жидаемая продолжительность здоровой жизни в Ульяновской области по итогам 2019 года составила 60,8 лет. Это выше среднероссийского показателя – 60,3 года</w:t>
      </w:r>
      <w:r>
        <w:rPr>
          <w:rFonts w:ascii="PT Astra Serif" w:hAnsi="PT Astra Serif" w:cs="Times New Roman"/>
          <w:sz w:val="28"/>
          <w:szCs w:val="28"/>
        </w:rPr>
        <w:t xml:space="preserve">. </w:t>
      </w:r>
    </w:p>
    <w:p w:rsidR="00F444F3" w:rsidRDefault="00262EC9"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У</w:t>
      </w:r>
      <w:r w:rsidR="00061480" w:rsidRPr="00ED5F76">
        <w:rPr>
          <w:rFonts w:ascii="PT Astra Serif" w:hAnsi="PT Astra Serif" w:cs="Times New Roman"/>
          <w:sz w:val="28"/>
          <w:szCs w:val="28"/>
        </w:rPr>
        <w:t xml:space="preserve">читывая </w:t>
      </w:r>
      <w:r w:rsidR="00E8424D" w:rsidRPr="00ED5F76">
        <w:rPr>
          <w:rFonts w:ascii="PT Astra Serif" w:hAnsi="PT Astra Serif" w:cs="Times New Roman"/>
          <w:sz w:val="28"/>
          <w:szCs w:val="28"/>
        </w:rPr>
        <w:t>медианный</w:t>
      </w:r>
      <w:r w:rsidR="00061480" w:rsidRPr="00ED5F76">
        <w:rPr>
          <w:rFonts w:ascii="PT Astra Serif" w:hAnsi="PT Astra Serif" w:cs="Times New Roman"/>
          <w:sz w:val="28"/>
          <w:szCs w:val="28"/>
        </w:rPr>
        <w:t xml:space="preserve"> возраст</w:t>
      </w:r>
      <w:r w:rsidR="00053627" w:rsidRPr="00ED5F76">
        <w:rPr>
          <w:rFonts w:ascii="PT Astra Serif" w:hAnsi="PT Astra Serif" w:cs="Times New Roman"/>
          <w:sz w:val="28"/>
          <w:szCs w:val="28"/>
        </w:rPr>
        <w:t xml:space="preserve"> населения</w:t>
      </w:r>
      <w:r w:rsidR="00E8424D" w:rsidRPr="00ED5F76">
        <w:rPr>
          <w:rFonts w:ascii="PT Astra Serif" w:hAnsi="PT Astra Serif" w:cs="Times New Roman"/>
          <w:sz w:val="28"/>
          <w:szCs w:val="28"/>
        </w:rPr>
        <w:t xml:space="preserve"> (по данным за 2019 год – 42,5 года)</w:t>
      </w:r>
      <w:r w:rsidR="00053627" w:rsidRPr="00ED5F76">
        <w:rPr>
          <w:rFonts w:ascii="PT Astra Serif" w:hAnsi="PT Astra Serif" w:cs="Times New Roman"/>
          <w:sz w:val="28"/>
          <w:szCs w:val="28"/>
        </w:rPr>
        <w:t xml:space="preserve"> и среднюю продолжительность жизни можно с высокой долей вероятности предположить, что </w:t>
      </w:r>
      <w:r w:rsidR="00DE4912">
        <w:rPr>
          <w:rFonts w:ascii="PT Astra Serif" w:hAnsi="PT Astra Serif" w:cs="Times New Roman"/>
          <w:sz w:val="28"/>
          <w:szCs w:val="28"/>
        </w:rPr>
        <w:t xml:space="preserve">на 2021 год тенденция роста смертности сохранится, в том числе на фоне заболеваемости </w:t>
      </w:r>
      <w:proofErr w:type="spellStart"/>
      <w:r w:rsidR="00DE4912">
        <w:rPr>
          <w:rFonts w:ascii="PT Astra Serif" w:hAnsi="PT Astra Serif" w:cs="Times New Roman"/>
          <w:sz w:val="28"/>
          <w:szCs w:val="28"/>
        </w:rPr>
        <w:t>коронавирусной</w:t>
      </w:r>
      <w:proofErr w:type="spellEnd"/>
      <w:r w:rsidR="00DE4912">
        <w:rPr>
          <w:rFonts w:ascii="PT Astra Serif" w:hAnsi="PT Astra Serif" w:cs="Times New Roman"/>
          <w:sz w:val="28"/>
          <w:szCs w:val="28"/>
        </w:rPr>
        <w:t xml:space="preserve"> инфекцией </w:t>
      </w:r>
      <w:r w:rsidR="0082279A">
        <w:rPr>
          <w:rFonts w:ascii="PT Astra Serif" w:hAnsi="PT Astra Serif" w:cs="Times New Roman"/>
          <w:sz w:val="28"/>
          <w:szCs w:val="28"/>
        </w:rPr>
        <w:t xml:space="preserve">     </w:t>
      </w:r>
      <w:r w:rsidR="00DE4912">
        <w:rPr>
          <w:rFonts w:ascii="PT Astra Serif" w:hAnsi="PT Astra Serif" w:cs="Times New Roman"/>
          <w:sz w:val="28"/>
          <w:szCs w:val="28"/>
        </w:rPr>
        <w:t>и вызываемых ею осложнений. Также на рост смертности будет влиять продолжающийся процесс старения населения</w:t>
      </w:r>
      <w:r w:rsidR="00053627" w:rsidRPr="00ED5F76">
        <w:rPr>
          <w:rFonts w:ascii="PT Astra Serif" w:hAnsi="PT Astra Serif" w:cs="Times New Roman"/>
          <w:sz w:val="28"/>
          <w:szCs w:val="28"/>
        </w:rPr>
        <w:t xml:space="preserve">. </w:t>
      </w:r>
      <w:r w:rsidR="00DE4912">
        <w:rPr>
          <w:rFonts w:ascii="PT Astra Serif" w:hAnsi="PT Astra Serif" w:cs="Times New Roman"/>
          <w:sz w:val="28"/>
          <w:szCs w:val="28"/>
        </w:rPr>
        <w:t xml:space="preserve">Сокращение числа женщин фертильного возраста, вызванное, так называемым, эффектом 90-х годов, приведёт к дальнейшему снижению рождаемости. Как следствие, инерционный сценарий (с нулевой миграцией) демографического развития Ульяновской области будет определяться в ближайшее десятилетие естественной убылью населения, вызванного сокращением числа женщин фертильного возраста </w:t>
      </w:r>
      <w:r w:rsidR="0082279A">
        <w:rPr>
          <w:rFonts w:ascii="PT Astra Serif" w:hAnsi="PT Astra Serif" w:cs="Times New Roman"/>
          <w:sz w:val="28"/>
          <w:szCs w:val="28"/>
        </w:rPr>
        <w:t xml:space="preserve">           </w:t>
      </w:r>
      <w:r w:rsidR="00DE4912">
        <w:rPr>
          <w:rFonts w:ascii="PT Astra Serif" w:hAnsi="PT Astra Serif" w:cs="Times New Roman"/>
          <w:sz w:val="28"/>
          <w:szCs w:val="28"/>
        </w:rPr>
        <w:t xml:space="preserve">и увеличением числа граждан пожилого возраста. </w:t>
      </w:r>
      <w:r w:rsidR="00F444F3">
        <w:rPr>
          <w:rFonts w:ascii="PT Astra Serif" w:hAnsi="PT Astra Serif" w:cs="Times New Roman"/>
          <w:sz w:val="28"/>
          <w:szCs w:val="28"/>
        </w:rPr>
        <w:t xml:space="preserve">В структуре женщин фертильного возраста также происходят негативные изменения, связанные с перераспределением численности женщин в сторону более старших возрастных групп. </w:t>
      </w:r>
    </w:p>
    <w:p w:rsidR="00F444F3" w:rsidRDefault="00DE4912"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Высоки риски дальне</w:t>
      </w:r>
      <w:r w:rsidR="0082279A">
        <w:rPr>
          <w:rFonts w:ascii="PT Astra Serif" w:hAnsi="PT Astra Serif" w:cs="Times New Roman"/>
          <w:sz w:val="28"/>
          <w:szCs w:val="28"/>
        </w:rPr>
        <w:t>й</w:t>
      </w:r>
      <w:r>
        <w:rPr>
          <w:rFonts w:ascii="PT Astra Serif" w:hAnsi="PT Astra Serif" w:cs="Times New Roman"/>
          <w:sz w:val="28"/>
          <w:szCs w:val="28"/>
        </w:rPr>
        <w:t>шего сокращения суммарного коэф</w:t>
      </w:r>
      <w:r w:rsidR="0082279A">
        <w:rPr>
          <w:rFonts w:ascii="PT Astra Serif" w:hAnsi="PT Astra Serif" w:cs="Times New Roman"/>
          <w:sz w:val="28"/>
          <w:szCs w:val="28"/>
        </w:rPr>
        <w:t>ф</w:t>
      </w:r>
      <w:r>
        <w:rPr>
          <w:rFonts w:ascii="PT Astra Serif" w:hAnsi="PT Astra Serif" w:cs="Times New Roman"/>
          <w:sz w:val="28"/>
          <w:szCs w:val="28"/>
        </w:rPr>
        <w:t xml:space="preserve">ициента рождаемости, т.е. сокращение количества рождённых детей будет идти большими темпами, чем сокращение женщин фертильного возраста. </w:t>
      </w:r>
      <w:r w:rsidR="00F444F3">
        <w:rPr>
          <w:rFonts w:ascii="PT Astra Serif" w:hAnsi="PT Astra Serif" w:cs="Times New Roman"/>
          <w:sz w:val="28"/>
          <w:szCs w:val="28"/>
        </w:rPr>
        <w:t xml:space="preserve">Это обусловлено двумя факторами: повышением среднего возраста женщин фертильного возраста и отсрочкой рождения детей. </w:t>
      </w:r>
    </w:p>
    <w:p w:rsidR="0021575B" w:rsidRPr="00ED5F76" w:rsidRDefault="00D74955"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Как показывают социологические исследования мотивации населения Ульяновской области на рождение детей, наиболее часто упоминаемыми </w:t>
      </w:r>
      <w:proofErr w:type="spellStart"/>
      <w:r w:rsidRPr="00ED5F76">
        <w:rPr>
          <w:rFonts w:ascii="PT Astra Serif" w:hAnsi="PT Astra Serif" w:cs="Times New Roman"/>
          <w:sz w:val="28"/>
          <w:szCs w:val="28"/>
        </w:rPr>
        <w:t>демотиваторами</w:t>
      </w:r>
      <w:proofErr w:type="spellEnd"/>
      <w:r w:rsidRPr="00ED5F76">
        <w:rPr>
          <w:rFonts w:ascii="PT Astra Serif" w:hAnsi="PT Astra Serif" w:cs="Times New Roman"/>
          <w:sz w:val="28"/>
          <w:szCs w:val="28"/>
        </w:rPr>
        <w:t xml:space="preserve"> рождения ребёнка являются «неуверенность в завтрашнем дне» и «неспособность обеспечить ребёнка». Последнее обусловлено двумя опасениями: </w:t>
      </w:r>
      <w:r w:rsidR="0021575B" w:rsidRPr="00ED5F76">
        <w:rPr>
          <w:rFonts w:ascii="PT Astra Serif" w:hAnsi="PT Astra Serif" w:cs="Times New Roman"/>
          <w:sz w:val="28"/>
          <w:szCs w:val="28"/>
        </w:rPr>
        <w:t xml:space="preserve">1) </w:t>
      </w:r>
      <w:r w:rsidRPr="00ED5F76">
        <w:rPr>
          <w:rFonts w:ascii="PT Astra Serif" w:hAnsi="PT Astra Serif" w:cs="Times New Roman"/>
          <w:sz w:val="28"/>
          <w:szCs w:val="28"/>
        </w:rPr>
        <w:t>потерять работу</w:t>
      </w:r>
      <w:r w:rsidR="00F444F3">
        <w:rPr>
          <w:rFonts w:ascii="PT Astra Serif" w:hAnsi="PT Astra Serif" w:cs="Times New Roman"/>
          <w:sz w:val="28"/>
          <w:szCs w:val="28"/>
        </w:rPr>
        <w:t xml:space="preserve"> и средства</w:t>
      </w:r>
      <w:r w:rsidR="0082279A">
        <w:rPr>
          <w:rFonts w:ascii="PT Astra Serif" w:hAnsi="PT Astra Serif" w:cs="Times New Roman"/>
          <w:sz w:val="28"/>
          <w:szCs w:val="28"/>
        </w:rPr>
        <w:t xml:space="preserve"> </w:t>
      </w:r>
      <w:r w:rsidR="0021575B" w:rsidRPr="00ED5F76">
        <w:rPr>
          <w:rFonts w:ascii="PT Astra Serif" w:hAnsi="PT Astra Serif" w:cs="Times New Roman"/>
          <w:sz w:val="28"/>
          <w:szCs w:val="28"/>
        </w:rPr>
        <w:t xml:space="preserve">к существованию, 2) неспособность </w:t>
      </w:r>
      <w:r w:rsidR="00CC3961">
        <w:rPr>
          <w:rFonts w:ascii="PT Astra Serif" w:hAnsi="PT Astra Serif" w:cs="Times New Roman"/>
          <w:sz w:val="28"/>
          <w:szCs w:val="28"/>
        </w:rPr>
        <w:t xml:space="preserve">самостоятельно </w:t>
      </w:r>
      <w:r w:rsidR="0021575B" w:rsidRPr="00ED5F76">
        <w:rPr>
          <w:rFonts w:ascii="PT Astra Serif" w:hAnsi="PT Astra Serif" w:cs="Times New Roman"/>
          <w:sz w:val="28"/>
          <w:szCs w:val="28"/>
        </w:rPr>
        <w:t xml:space="preserve">улучшить жилищные условия. </w:t>
      </w:r>
    </w:p>
    <w:p w:rsidR="00177F44" w:rsidRPr="00ED5F76" w:rsidRDefault="00E8114F"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Таким образом, </w:t>
      </w:r>
      <w:r w:rsidR="0021575B" w:rsidRPr="00ED5F76">
        <w:rPr>
          <w:rFonts w:ascii="PT Astra Serif" w:hAnsi="PT Astra Serif" w:cs="Times New Roman"/>
          <w:sz w:val="28"/>
          <w:szCs w:val="28"/>
        </w:rPr>
        <w:t xml:space="preserve">при рассмотрении только ресурса естественного прироста населения, </w:t>
      </w:r>
      <w:r w:rsidRPr="00ED5F76">
        <w:rPr>
          <w:rFonts w:ascii="PT Astra Serif" w:hAnsi="PT Astra Serif" w:cs="Times New Roman"/>
          <w:sz w:val="28"/>
          <w:szCs w:val="28"/>
        </w:rPr>
        <w:t>Ульяновская область будет постепенно превращаться в «регион дожития»</w:t>
      </w:r>
      <w:r w:rsidR="000211ED" w:rsidRPr="00ED5F76">
        <w:rPr>
          <w:rFonts w:ascii="PT Astra Serif" w:hAnsi="PT Astra Serif" w:cs="Times New Roman"/>
          <w:sz w:val="28"/>
          <w:szCs w:val="28"/>
        </w:rPr>
        <w:t xml:space="preserve">, характеризующийся скачкообразным ростом смертности </w:t>
      </w:r>
      <w:r w:rsidR="009F0911">
        <w:rPr>
          <w:rFonts w:ascii="PT Astra Serif" w:hAnsi="PT Astra Serif" w:cs="Times New Roman"/>
          <w:sz w:val="28"/>
          <w:szCs w:val="28"/>
        </w:rPr>
        <w:t xml:space="preserve">                      </w:t>
      </w:r>
      <w:r w:rsidR="000211ED" w:rsidRPr="00ED5F76">
        <w:rPr>
          <w:rFonts w:ascii="PT Astra Serif" w:hAnsi="PT Astra Serif" w:cs="Times New Roman"/>
          <w:sz w:val="28"/>
          <w:szCs w:val="28"/>
        </w:rPr>
        <w:t>и снижением рождаемости</w:t>
      </w:r>
      <w:r w:rsidRPr="00ED5F76">
        <w:rPr>
          <w:rFonts w:ascii="PT Astra Serif" w:hAnsi="PT Astra Serif" w:cs="Times New Roman"/>
          <w:sz w:val="28"/>
          <w:szCs w:val="28"/>
        </w:rPr>
        <w:t xml:space="preserve">. </w:t>
      </w:r>
      <w:r w:rsidR="000211ED" w:rsidRPr="00ED5F76">
        <w:rPr>
          <w:rFonts w:ascii="PT Astra Serif" w:hAnsi="PT Astra Serif" w:cs="Times New Roman"/>
          <w:sz w:val="28"/>
          <w:szCs w:val="28"/>
        </w:rPr>
        <w:t>К 2030 году средний возраст жителей Ульян</w:t>
      </w:r>
      <w:r w:rsidR="00E8424D" w:rsidRPr="00ED5F76">
        <w:rPr>
          <w:rFonts w:ascii="PT Astra Serif" w:hAnsi="PT Astra Serif" w:cs="Times New Roman"/>
          <w:sz w:val="28"/>
          <w:szCs w:val="28"/>
        </w:rPr>
        <w:t>овской области составит около 47</w:t>
      </w:r>
      <w:r w:rsidR="000211ED" w:rsidRPr="00ED5F76">
        <w:rPr>
          <w:rFonts w:ascii="PT Astra Serif" w:hAnsi="PT Astra Serif" w:cs="Times New Roman"/>
          <w:sz w:val="28"/>
          <w:szCs w:val="28"/>
        </w:rPr>
        <w:t xml:space="preserve"> лет.</w:t>
      </w:r>
      <w:r w:rsidR="00E8424D" w:rsidRPr="00ED5F76">
        <w:rPr>
          <w:rFonts w:ascii="PT Astra Serif" w:hAnsi="PT Astra Serif" w:cs="Times New Roman"/>
          <w:sz w:val="28"/>
          <w:szCs w:val="28"/>
        </w:rPr>
        <w:t xml:space="preserve"> Учитывая, что в этой возрастной группе показатели рождаемости в Ульяновской области близки к нулю, мы можем прогнозировать реальную угрозу дальнейшему демографическому развитию региона.</w:t>
      </w:r>
      <w:r w:rsidR="000211ED" w:rsidRPr="00ED5F76">
        <w:rPr>
          <w:rFonts w:ascii="PT Astra Serif" w:hAnsi="PT Astra Serif" w:cs="Times New Roman"/>
          <w:sz w:val="28"/>
          <w:szCs w:val="28"/>
        </w:rPr>
        <w:t xml:space="preserve"> </w:t>
      </w:r>
      <w:r w:rsidR="006A5788" w:rsidRPr="00ED5F76">
        <w:rPr>
          <w:rFonts w:ascii="PT Astra Serif" w:hAnsi="PT Astra Serif" w:cs="Times New Roman"/>
          <w:sz w:val="28"/>
          <w:szCs w:val="28"/>
        </w:rPr>
        <w:t>Плотность населения</w:t>
      </w:r>
      <w:r w:rsidR="00F444F3">
        <w:rPr>
          <w:rFonts w:ascii="PT Astra Serif" w:hAnsi="PT Astra Serif" w:cs="Times New Roman"/>
          <w:sz w:val="28"/>
          <w:szCs w:val="28"/>
        </w:rPr>
        <w:t>, в среднем,</w:t>
      </w:r>
      <w:r w:rsidR="006A5788" w:rsidRPr="00ED5F76">
        <w:rPr>
          <w:rFonts w:ascii="PT Astra Serif" w:hAnsi="PT Astra Serif" w:cs="Times New Roman"/>
          <w:sz w:val="28"/>
          <w:szCs w:val="28"/>
        </w:rPr>
        <w:t xml:space="preserve"> снизит</w:t>
      </w:r>
      <w:r w:rsidR="001222C7">
        <w:rPr>
          <w:rFonts w:ascii="PT Astra Serif" w:hAnsi="PT Astra Serif" w:cs="Times New Roman"/>
          <w:sz w:val="28"/>
          <w:szCs w:val="28"/>
        </w:rPr>
        <w:t>ся до 31 человека на квадратный километр</w:t>
      </w:r>
      <w:r w:rsidR="006A5788" w:rsidRPr="00ED5F76">
        <w:rPr>
          <w:rFonts w:ascii="PT Astra Serif" w:hAnsi="PT Astra Serif" w:cs="Times New Roman"/>
          <w:sz w:val="28"/>
          <w:szCs w:val="28"/>
        </w:rPr>
        <w:t>,</w:t>
      </w:r>
      <w:r w:rsidR="00380438">
        <w:rPr>
          <w:rFonts w:ascii="PT Astra Serif" w:hAnsi="PT Astra Serif" w:cs="Times New Roman"/>
          <w:sz w:val="28"/>
          <w:szCs w:val="28"/>
        </w:rPr>
        <w:t xml:space="preserve"> а в ряде муниципальных образований до 8-10 человек.</w:t>
      </w:r>
      <w:r w:rsidR="006A5788" w:rsidRPr="00ED5F76">
        <w:rPr>
          <w:rFonts w:ascii="PT Astra Serif" w:hAnsi="PT Astra Serif" w:cs="Times New Roman"/>
          <w:sz w:val="28"/>
          <w:szCs w:val="28"/>
        </w:rPr>
        <w:t xml:space="preserve"> </w:t>
      </w:r>
      <w:r w:rsidR="00380438">
        <w:rPr>
          <w:rFonts w:ascii="PT Astra Serif" w:hAnsi="PT Astra Serif" w:cs="Times New Roman"/>
          <w:sz w:val="28"/>
          <w:szCs w:val="28"/>
        </w:rPr>
        <w:t>Это негативно скажется на</w:t>
      </w:r>
      <w:r w:rsidR="006A5788" w:rsidRPr="00ED5F76">
        <w:rPr>
          <w:rFonts w:ascii="PT Astra Serif" w:hAnsi="PT Astra Serif" w:cs="Times New Roman"/>
          <w:sz w:val="28"/>
          <w:szCs w:val="28"/>
        </w:rPr>
        <w:t xml:space="preserve"> эффективност</w:t>
      </w:r>
      <w:r w:rsidR="00380438">
        <w:rPr>
          <w:rFonts w:ascii="PT Astra Serif" w:hAnsi="PT Astra Serif" w:cs="Times New Roman"/>
          <w:sz w:val="28"/>
          <w:szCs w:val="28"/>
        </w:rPr>
        <w:t>и</w:t>
      </w:r>
      <w:r w:rsidR="006A5788" w:rsidRPr="00ED5F76">
        <w:rPr>
          <w:rFonts w:ascii="PT Astra Serif" w:hAnsi="PT Astra Serif" w:cs="Times New Roman"/>
          <w:sz w:val="28"/>
          <w:szCs w:val="28"/>
        </w:rPr>
        <w:t xml:space="preserve"> затрат на поддержание общественной инфраструктуры, сократит поступления средств в местные и региональный бюджеты</w:t>
      </w:r>
      <w:r w:rsidR="00380438">
        <w:rPr>
          <w:rFonts w:ascii="PT Astra Serif" w:hAnsi="PT Astra Serif" w:cs="Times New Roman"/>
          <w:sz w:val="28"/>
          <w:szCs w:val="28"/>
        </w:rPr>
        <w:t>, снизит инвестиционную и деловую привлекательность муниципальных образований</w:t>
      </w:r>
      <w:r w:rsidR="006A5788" w:rsidRPr="00ED5F76">
        <w:rPr>
          <w:rFonts w:ascii="PT Astra Serif" w:hAnsi="PT Astra Serif" w:cs="Times New Roman"/>
          <w:sz w:val="28"/>
          <w:szCs w:val="28"/>
        </w:rPr>
        <w:t xml:space="preserve">. </w:t>
      </w:r>
    </w:p>
    <w:p w:rsidR="00053627" w:rsidRPr="00ED5F76" w:rsidRDefault="00E8424D"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Возрастно-половая структура населения </w:t>
      </w:r>
      <w:r w:rsidR="001222C7">
        <w:rPr>
          <w:rFonts w:ascii="PT Astra Serif" w:hAnsi="PT Astra Serif" w:cs="Times New Roman"/>
          <w:sz w:val="28"/>
          <w:szCs w:val="28"/>
        </w:rPr>
        <w:t>–</w:t>
      </w:r>
      <w:r w:rsidRPr="00ED5F76">
        <w:rPr>
          <w:rFonts w:ascii="PT Astra Serif" w:hAnsi="PT Astra Serif" w:cs="Times New Roman"/>
          <w:sz w:val="28"/>
          <w:szCs w:val="28"/>
        </w:rPr>
        <w:t xml:space="preserve"> ещё один из значимых факторов риска. Возрастная группа </w:t>
      </w:r>
      <w:r w:rsidR="00262EC9" w:rsidRPr="00ED5F76">
        <w:rPr>
          <w:rFonts w:ascii="PT Astra Serif" w:hAnsi="PT Astra Serif" w:cs="Times New Roman"/>
          <w:sz w:val="28"/>
          <w:szCs w:val="28"/>
        </w:rPr>
        <w:t>11-22 года слишком малочисленна</w:t>
      </w:r>
      <w:r w:rsidRPr="00ED5F76">
        <w:rPr>
          <w:rFonts w:ascii="PT Astra Serif" w:hAnsi="PT Astra Serif" w:cs="Times New Roman"/>
          <w:sz w:val="28"/>
          <w:szCs w:val="28"/>
        </w:rPr>
        <w:t xml:space="preserve"> для обеспечения полноценного замещения выбывающих с рынка труда старших возрастных групп. Это может также рассматриваться как серьёзный </w:t>
      </w:r>
      <w:r w:rsidR="00262EC9" w:rsidRPr="00ED5F76">
        <w:rPr>
          <w:rFonts w:ascii="PT Astra Serif" w:hAnsi="PT Astra Serif" w:cs="Times New Roman"/>
          <w:sz w:val="28"/>
          <w:szCs w:val="28"/>
        </w:rPr>
        <w:t>демографический риск социально-экономического развития Ульяновской области</w:t>
      </w:r>
      <w:r w:rsidR="001222C7">
        <w:rPr>
          <w:rFonts w:ascii="PT Astra Serif" w:hAnsi="PT Astra Serif" w:cs="Times New Roman"/>
          <w:sz w:val="28"/>
          <w:szCs w:val="28"/>
        </w:rPr>
        <w:t>,</w:t>
      </w:r>
      <w:r w:rsidR="00262EC9" w:rsidRPr="00ED5F76">
        <w:rPr>
          <w:rFonts w:ascii="PT Astra Serif" w:hAnsi="PT Astra Serif" w:cs="Times New Roman"/>
          <w:sz w:val="28"/>
          <w:szCs w:val="28"/>
        </w:rPr>
        <w:t xml:space="preserve"> начиная с</w:t>
      </w:r>
      <w:r w:rsidRPr="00ED5F76">
        <w:rPr>
          <w:rFonts w:ascii="PT Astra Serif" w:hAnsi="PT Astra Serif" w:cs="Times New Roman"/>
          <w:sz w:val="28"/>
          <w:szCs w:val="28"/>
        </w:rPr>
        <w:t xml:space="preserve"> 2030 года. </w:t>
      </w:r>
      <w:r w:rsidR="00CC3961">
        <w:rPr>
          <w:rFonts w:ascii="PT Astra Serif" w:hAnsi="PT Astra Serif" w:cs="Times New Roman"/>
          <w:sz w:val="28"/>
          <w:szCs w:val="28"/>
        </w:rPr>
        <w:t xml:space="preserve">При этом исходя из динамики изменения возрастно-половой структуры женщин фертильного возраста очевидно увеличение их численности в возрастной группе 35-49 лет. </w:t>
      </w:r>
    </w:p>
    <w:p w:rsidR="0090403C" w:rsidRPr="00ED5F76" w:rsidRDefault="0090403C"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Национальным проектом «Демография» в Ульяновской области определены целевые индикаторы основных показателей проекта. Между тем, их достижение при сложившейся структуре населения и демогр</w:t>
      </w:r>
      <w:r w:rsidR="00262EC9" w:rsidRPr="00ED5F76">
        <w:rPr>
          <w:rFonts w:ascii="PT Astra Serif" w:hAnsi="PT Astra Serif" w:cs="Times New Roman"/>
          <w:sz w:val="28"/>
          <w:szCs w:val="28"/>
        </w:rPr>
        <w:t>афических тенденциях невозможно</w:t>
      </w:r>
      <w:r w:rsidRPr="00ED5F76">
        <w:rPr>
          <w:rFonts w:ascii="PT Astra Serif" w:hAnsi="PT Astra Serif" w:cs="Times New Roman"/>
          <w:sz w:val="28"/>
          <w:szCs w:val="28"/>
        </w:rPr>
        <w:t xml:space="preserve">. </w:t>
      </w:r>
    </w:p>
    <w:p w:rsidR="00E835DF" w:rsidRDefault="0090403C"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Прогноз Росстата по суммарному коэффициенту рождаемости </w:t>
      </w:r>
      <w:r w:rsidR="009F0911">
        <w:rPr>
          <w:rFonts w:ascii="PT Astra Serif" w:hAnsi="PT Astra Serif" w:cs="Times New Roman"/>
          <w:sz w:val="28"/>
          <w:szCs w:val="28"/>
        </w:rPr>
        <w:t xml:space="preserve">                  </w:t>
      </w:r>
      <w:r w:rsidRPr="00ED5F76">
        <w:rPr>
          <w:rFonts w:ascii="PT Astra Serif" w:hAnsi="PT Astra Serif" w:cs="Times New Roman"/>
          <w:sz w:val="28"/>
          <w:szCs w:val="28"/>
        </w:rPr>
        <w:t xml:space="preserve">в Ульяновской </w:t>
      </w:r>
      <w:r w:rsidR="00AF5DC3" w:rsidRPr="00ED5F76">
        <w:rPr>
          <w:rFonts w:ascii="PT Astra Serif" w:hAnsi="PT Astra Serif" w:cs="Times New Roman"/>
          <w:sz w:val="28"/>
          <w:szCs w:val="28"/>
        </w:rPr>
        <w:t>области показывает устойчивую тенденцию снижения этого показателя вплоть до 2028 г</w:t>
      </w:r>
      <w:r w:rsidR="009F0911">
        <w:rPr>
          <w:rFonts w:ascii="PT Astra Serif" w:hAnsi="PT Astra Serif" w:cs="Times New Roman"/>
          <w:sz w:val="28"/>
          <w:szCs w:val="28"/>
        </w:rPr>
        <w:t>ода</w:t>
      </w:r>
      <w:r w:rsidR="00AF5DC3" w:rsidRPr="00ED5F76">
        <w:rPr>
          <w:rFonts w:ascii="PT Astra Serif" w:hAnsi="PT Astra Serif" w:cs="Times New Roman"/>
          <w:sz w:val="28"/>
          <w:szCs w:val="28"/>
        </w:rPr>
        <w:t>. Суммарные коэффициенты рождаемости вторых, третьих и последующих детей находятся на уровне ниже среднероссийского. Аналогичная ситуация и по возрастным коэффициентам рождаемости.</w:t>
      </w:r>
      <w:r w:rsidR="00AF0B50">
        <w:rPr>
          <w:rFonts w:ascii="PT Astra Serif" w:hAnsi="PT Astra Serif" w:cs="Times New Roman"/>
          <w:sz w:val="28"/>
          <w:szCs w:val="28"/>
        </w:rPr>
        <w:t xml:space="preserve"> Растёт разрыв между среднероссийским и региональным значением коэффициента </w:t>
      </w:r>
      <w:r w:rsidR="00D428A9" w:rsidRPr="00D428A9">
        <w:rPr>
          <w:rFonts w:ascii="PT Astra Serif" w:hAnsi="PT Astra Serif" w:cs="Times New Roman"/>
          <w:sz w:val="28"/>
          <w:szCs w:val="28"/>
        </w:rPr>
        <w:t>рождаемости в возрастной группе 35 - 39 лет (число родившихся на 1000 женщин соответствующего возраста)</w:t>
      </w:r>
      <w:r w:rsidR="00D428A9">
        <w:rPr>
          <w:rFonts w:ascii="PT Astra Serif" w:hAnsi="PT Astra Serif" w:cs="Times New Roman"/>
          <w:sz w:val="28"/>
          <w:szCs w:val="28"/>
        </w:rPr>
        <w:t>, так если в 2019 году он составлял 2,6 пункта, то в 2020 году он составил 5,5 пунктов. Данную ситуацию можно объяснить несколькими причинами, выявленными Министерством семейной, демографической политики и социального благополучия в ходе социологических опросов населения в 2019-2020 годах, а именно</w:t>
      </w:r>
      <w:r w:rsidR="00C1691E">
        <w:rPr>
          <w:rFonts w:ascii="PT Astra Serif" w:hAnsi="PT Astra Serif" w:cs="Times New Roman"/>
          <w:sz w:val="28"/>
          <w:szCs w:val="28"/>
        </w:rPr>
        <w:t xml:space="preserve"> «состоянием здоровья»,</w:t>
      </w:r>
      <w:r w:rsidR="00D428A9">
        <w:rPr>
          <w:rFonts w:ascii="PT Astra Serif" w:hAnsi="PT Astra Serif" w:cs="Times New Roman"/>
          <w:sz w:val="28"/>
          <w:szCs w:val="28"/>
        </w:rPr>
        <w:t xml:space="preserve"> «неуверенностью в завтрашнем дне», «необходимостью ухаживать за престарелыми родителями» и «опасением ущемить интересы уже имеющихся детей». </w:t>
      </w:r>
      <w:r w:rsidR="00C1691E">
        <w:rPr>
          <w:rFonts w:ascii="PT Astra Serif" w:hAnsi="PT Astra Serif" w:cs="Times New Roman"/>
          <w:sz w:val="28"/>
          <w:szCs w:val="28"/>
        </w:rPr>
        <w:t xml:space="preserve">Отсутствие мер поддержки данной возрастной группы женщин фертильного возраста потенциально приведёт к дальнейшему снижению рождаемости. Учитывая тот факт, что данная группа будет в ближайшее время увеличиваться в силу изменений возрастной структуры населения можно прогнозировать, что дальнейшее снижение рождаемости в ней </w:t>
      </w:r>
      <w:r w:rsidR="00040EA8">
        <w:rPr>
          <w:rFonts w:ascii="PT Astra Serif" w:hAnsi="PT Astra Serif" w:cs="Times New Roman"/>
          <w:sz w:val="28"/>
          <w:szCs w:val="28"/>
        </w:rPr>
        <w:t>негативным образом отразит</w:t>
      </w:r>
      <w:r w:rsidR="00C1691E">
        <w:rPr>
          <w:rFonts w:ascii="PT Astra Serif" w:hAnsi="PT Astra Serif" w:cs="Times New Roman"/>
          <w:sz w:val="28"/>
          <w:szCs w:val="28"/>
        </w:rPr>
        <w:t xml:space="preserve">ся на общей рождаемости в регионе. </w:t>
      </w:r>
    </w:p>
    <w:p w:rsidR="00CD1E1C" w:rsidRDefault="00CD1E1C"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Таблица 1. Суммарный и возрастные коэффициенты рождаемости</w:t>
      </w:r>
    </w:p>
    <w:p w:rsidR="00657054" w:rsidRPr="00040EA8" w:rsidRDefault="00657054" w:rsidP="00040EA8">
      <w:pPr>
        <w:pStyle w:val="a3"/>
        <w:spacing w:after="0" w:line="288" w:lineRule="auto"/>
        <w:ind w:left="0" w:firstLine="709"/>
        <w:jc w:val="center"/>
        <w:rPr>
          <w:rFonts w:ascii="PT Astra Serif" w:hAnsi="PT Astra Serif" w:cs="Times New Roman"/>
          <w:sz w:val="24"/>
          <w:szCs w:val="24"/>
        </w:rPr>
      </w:pPr>
      <w:r>
        <w:rPr>
          <w:rFonts w:ascii="PT Astra Serif" w:hAnsi="PT Astra Serif" w:cs="Times New Roman"/>
          <w:sz w:val="24"/>
          <w:szCs w:val="24"/>
        </w:rPr>
        <w:t>(</w:t>
      </w:r>
      <w:r>
        <w:rPr>
          <w:rFonts w:ascii="PT Astra Serif" w:hAnsi="PT Astra Serif" w:cs="Times New Roman"/>
          <w:i/>
          <w:sz w:val="24"/>
          <w:szCs w:val="24"/>
        </w:rPr>
        <w:t xml:space="preserve">источник информации </w:t>
      </w:r>
      <w:hyperlink r:id="rId8" w:history="1">
        <w:r w:rsidRPr="00AF79A9">
          <w:rPr>
            <w:rStyle w:val="ad"/>
            <w:rFonts w:ascii="PT Astra Serif" w:hAnsi="PT Astra Serif"/>
            <w:i/>
            <w:sz w:val="24"/>
            <w:szCs w:val="24"/>
            <w:lang w:val="en-US"/>
          </w:rPr>
          <w:t>www</w:t>
        </w:r>
        <w:r w:rsidRPr="00040EA8">
          <w:rPr>
            <w:rStyle w:val="ad"/>
            <w:rFonts w:ascii="PT Astra Serif" w:hAnsi="PT Astra Serif"/>
            <w:i/>
            <w:sz w:val="24"/>
            <w:szCs w:val="24"/>
          </w:rPr>
          <w:t>.</w:t>
        </w:r>
        <w:proofErr w:type="spellStart"/>
        <w:r w:rsidRPr="00AF79A9">
          <w:rPr>
            <w:rStyle w:val="ad"/>
            <w:rFonts w:ascii="PT Astra Serif" w:hAnsi="PT Astra Serif"/>
            <w:i/>
            <w:sz w:val="24"/>
            <w:szCs w:val="24"/>
            <w:lang w:val="en-US"/>
          </w:rPr>
          <w:t>fedstat</w:t>
        </w:r>
        <w:proofErr w:type="spellEnd"/>
        <w:r w:rsidRPr="00040EA8">
          <w:rPr>
            <w:rStyle w:val="ad"/>
            <w:rFonts w:ascii="PT Astra Serif" w:hAnsi="PT Astra Serif"/>
            <w:i/>
            <w:sz w:val="24"/>
            <w:szCs w:val="24"/>
          </w:rPr>
          <w:t>.</w:t>
        </w:r>
        <w:proofErr w:type="spellStart"/>
        <w:r w:rsidRPr="00AF79A9">
          <w:rPr>
            <w:rStyle w:val="ad"/>
            <w:rFonts w:ascii="PT Astra Serif" w:hAnsi="PT Astra Serif"/>
            <w:i/>
            <w:sz w:val="24"/>
            <w:szCs w:val="24"/>
            <w:lang w:val="en-US"/>
          </w:rPr>
          <w:t>ru</w:t>
        </w:r>
        <w:proofErr w:type="spellEnd"/>
      </w:hyperlink>
      <w:r w:rsidRPr="00040EA8">
        <w:rPr>
          <w:rFonts w:ascii="PT Astra Serif" w:hAnsi="PT Astra Serif" w:cs="Times New Roman"/>
          <w:i/>
          <w:sz w:val="24"/>
          <w:szCs w:val="24"/>
        </w:rPr>
        <w:t xml:space="preserve"> </w:t>
      </w:r>
      <w:r w:rsidR="00040EA8">
        <w:rPr>
          <w:rFonts w:ascii="PT Astra Serif" w:hAnsi="PT Astra Serif" w:cs="Times New Roman"/>
          <w:i/>
          <w:sz w:val="24"/>
          <w:szCs w:val="24"/>
        </w:rPr>
        <w:t>ЕМИСС)</w:t>
      </w:r>
    </w:p>
    <w:tbl>
      <w:tblPr>
        <w:tblStyle w:val="aa"/>
        <w:tblW w:w="9639" w:type="dxa"/>
        <w:tblInd w:w="108" w:type="dxa"/>
        <w:tblLayout w:type="fixed"/>
        <w:tblLook w:val="04A0" w:firstRow="1" w:lastRow="0" w:firstColumn="1" w:lastColumn="0" w:noHBand="0" w:noVBand="1"/>
      </w:tblPr>
      <w:tblGrid>
        <w:gridCol w:w="2337"/>
        <w:gridCol w:w="1065"/>
        <w:gridCol w:w="1276"/>
        <w:gridCol w:w="1134"/>
        <w:gridCol w:w="1276"/>
        <w:gridCol w:w="1134"/>
        <w:gridCol w:w="1417"/>
      </w:tblGrid>
      <w:tr w:rsidR="00EA33CD" w:rsidRPr="00ED5F76" w:rsidTr="00CD1E1C">
        <w:tc>
          <w:tcPr>
            <w:tcW w:w="2337" w:type="dxa"/>
            <w:vMerge w:val="restart"/>
          </w:tcPr>
          <w:p w:rsidR="00EA33CD" w:rsidRPr="00ED5F76" w:rsidRDefault="00EA33CD" w:rsidP="003F0064">
            <w:pPr>
              <w:pStyle w:val="a3"/>
              <w:spacing w:line="288" w:lineRule="auto"/>
              <w:ind w:left="0"/>
              <w:rPr>
                <w:rFonts w:ascii="PT Astra Serif" w:hAnsi="PT Astra Serif" w:cs="Times New Roman"/>
                <w:sz w:val="28"/>
                <w:szCs w:val="28"/>
              </w:rPr>
            </w:pPr>
            <w:r w:rsidRPr="00ED5F76">
              <w:rPr>
                <w:rFonts w:ascii="PT Astra Serif" w:hAnsi="PT Astra Serif" w:cs="Times New Roman"/>
                <w:sz w:val="28"/>
                <w:szCs w:val="28"/>
              </w:rPr>
              <w:t>Показатель</w:t>
            </w:r>
          </w:p>
        </w:tc>
        <w:tc>
          <w:tcPr>
            <w:tcW w:w="2341" w:type="dxa"/>
            <w:gridSpan w:val="2"/>
          </w:tcPr>
          <w:p w:rsidR="00EA33CD" w:rsidRPr="00ED5F76" w:rsidRDefault="00EA33CD"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2018 год</w:t>
            </w:r>
          </w:p>
        </w:tc>
        <w:tc>
          <w:tcPr>
            <w:tcW w:w="2410" w:type="dxa"/>
            <w:gridSpan w:val="2"/>
          </w:tcPr>
          <w:p w:rsidR="00EA33CD" w:rsidRPr="00ED5F76" w:rsidRDefault="00EA33CD" w:rsidP="003F0064">
            <w:pPr>
              <w:pStyle w:val="a3"/>
              <w:spacing w:line="288" w:lineRule="auto"/>
              <w:ind w:left="0" w:firstLine="34"/>
              <w:jc w:val="center"/>
              <w:rPr>
                <w:rFonts w:ascii="PT Astra Serif" w:hAnsi="PT Astra Serif" w:cs="Times New Roman"/>
                <w:sz w:val="28"/>
                <w:szCs w:val="28"/>
              </w:rPr>
            </w:pPr>
            <w:r w:rsidRPr="00ED5F76">
              <w:rPr>
                <w:rFonts w:ascii="PT Astra Serif" w:hAnsi="PT Astra Serif" w:cs="Times New Roman"/>
                <w:sz w:val="28"/>
                <w:szCs w:val="28"/>
              </w:rPr>
              <w:t>2019 год</w:t>
            </w:r>
          </w:p>
        </w:tc>
        <w:tc>
          <w:tcPr>
            <w:tcW w:w="2551" w:type="dxa"/>
            <w:gridSpan w:val="2"/>
          </w:tcPr>
          <w:p w:rsidR="00EA33CD" w:rsidRPr="00ED5F76" w:rsidRDefault="00EA33CD" w:rsidP="003F0064">
            <w:pPr>
              <w:pStyle w:val="a3"/>
              <w:spacing w:line="288" w:lineRule="auto"/>
              <w:ind w:left="0" w:firstLine="34"/>
              <w:jc w:val="center"/>
              <w:rPr>
                <w:rFonts w:ascii="PT Astra Serif" w:hAnsi="PT Astra Serif" w:cs="Times New Roman"/>
                <w:sz w:val="28"/>
                <w:szCs w:val="28"/>
              </w:rPr>
            </w:pPr>
            <w:r w:rsidRPr="00ED5F76">
              <w:rPr>
                <w:rFonts w:ascii="PT Astra Serif" w:hAnsi="PT Astra Serif" w:cs="Times New Roman"/>
                <w:sz w:val="28"/>
                <w:szCs w:val="28"/>
              </w:rPr>
              <w:t xml:space="preserve">2020 год </w:t>
            </w:r>
          </w:p>
        </w:tc>
      </w:tr>
      <w:tr w:rsidR="00EA33CD" w:rsidRPr="00ED5F76" w:rsidTr="00DB6C18">
        <w:trPr>
          <w:cantSplit/>
          <w:trHeight w:val="1873"/>
        </w:trPr>
        <w:tc>
          <w:tcPr>
            <w:tcW w:w="2337" w:type="dxa"/>
            <w:vMerge/>
          </w:tcPr>
          <w:p w:rsidR="00EA33CD" w:rsidRPr="00ED5F76" w:rsidRDefault="00EA33CD" w:rsidP="003F0064">
            <w:pPr>
              <w:pStyle w:val="a3"/>
              <w:spacing w:line="288" w:lineRule="auto"/>
              <w:ind w:left="0"/>
              <w:rPr>
                <w:rFonts w:ascii="PT Astra Serif" w:hAnsi="PT Astra Serif" w:cs="Times New Roman"/>
                <w:sz w:val="28"/>
                <w:szCs w:val="28"/>
              </w:rPr>
            </w:pPr>
          </w:p>
        </w:tc>
        <w:tc>
          <w:tcPr>
            <w:tcW w:w="1065" w:type="dxa"/>
            <w:textDirection w:val="btLr"/>
          </w:tcPr>
          <w:p w:rsidR="00EA33CD" w:rsidRPr="00ED5F76" w:rsidRDefault="00EA33CD" w:rsidP="003F0064">
            <w:pPr>
              <w:pStyle w:val="a3"/>
              <w:spacing w:line="288" w:lineRule="auto"/>
              <w:ind w:left="-744" w:right="113" w:firstLine="709"/>
              <w:jc w:val="center"/>
              <w:rPr>
                <w:rFonts w:ascii="PT Astra Serif" w:hAnsi="PT Astra Serif" w:cs="Times New Roman"/>
                <w:sz w:val="28"/>
                <w:szCs w:val="28"/>
              </w:rPr>
            </w:pPr>
            <w:r w:rsidRPr="00ED5F76">
              <w:rPr>
                <w:rFonts w:ascii="PT Astra Serif" w:hAnsi="PT Astra Serif" w:cs="Times New Roman"/>
                <w:sz w:val="28"/>
                <w:szCs w:val="28"/>
              </w:rPr>
              <w:t>РФ</w:t>
            </w:r>
          </w:p>
        </w:tc>
        <w:tc>
          <w:tcPr>
            <w:tcW w:w="1276" w:type="dxa"/>
            <w:textDirection w:val="btLr"/>
          </w:tcPr>
          <w:p w:rsidR="00EA33CD" w:rsidRPr="00ED5F76" w:rsidRDefault="00EA33CD" w:rsidP="003F0064">
            <w:pPr>
              <w:pStyle w:val="a3"/>
              <w:spacing w:line="288" w:lineRule="auto"/>
              <w:ind w:left="113" w:right="113"/>
              <w:jc w:val="center"/>
              <w:rPr>
                <w:rFonts w:ascii="PT Astra Serif" w:hAnsi="PT Astra Serif" w:cs="Times New Roman"/>
                <w:sz w:val="28"/>
                <w:szCs w:val="28"/>
              </w:rPr>
            </w:pPr>
            <w:r w:rsidRPr="00ED5F76">
              <w:rPr>
                <w:rFonts w:ascii="PT Astra Serif" w:hAnsi="PT Astra Serif" w:cs="Times New Roman"/>
                <w:sz w:val="28"/>
                <w:szCs w:val="28"/>
              </w:rPr>
              <w:t>Ульяновская область</w:t>
            </w:r>
          </w:p>
        </w:tc>
        <w:tc>
          <w:tcPr>
            <w:tcW w:w="1134" w:type="dxa"/>
            <w:textDirection w:val="btLr"/>
          </w:tcPr>
          <w:p w:rsidR="00EA33CD" w:rsidRPr="00ED5F76" w:rsidRDefault="00EA33CD" w:rsidP="003F0064">
            <w:pPr>
              <w:pStyle w:val="a3"/>
              <w:spacing w:line="288" w:lineRule="auto"/>
              <w:ind w:left="113" w:right="113"/>
              <w:jc w:val="center"/>
              <w:rPr>
                <w:rFonts w:ascii="PT Astra Serif" w:hAnsi="PT Astra Serif" w:cs="Times New Roman"/>
                <w:sz w:val="28"/>
                <w:szCs w:val="28"/>
              </w:rPr>
            </w:pPr>
            <w:r w:rsidRPr="00ED5F76">
              <w:rPr>
                <w:rFonts w:ascii="PT Astra Serif" w:hAnsi="PT Astra Serif" w:cs="Times New Roman"/>
                <w:sz w:val="28"/>
                <w:szCs w:val="28"/>
              </w:rPr>
              <w:t>РФ</w:t>
            </w:r>
          </w:p>
        </w:tc>
        <w:tc>
          <w:tcPr>
            <w:tcW w:w="1276" w:type="dxa"/>
            <w:textDirection w:val="btLr"/>
          </w:tcPr>
          <w:p w:rsidR="00EA33CD" w:rsidRPr="00ED5F76" w:rsidRDefault="00EA33CD" w:rsidP="003F0064">
            <w:pPr>
              <w:pStyle w:val="a3"/>
              <w:spacing w:line="288" w:lineRule="auto"/>
              <w:ind w:left="113" w:right="113"/>
              <w:jc w:val="center"/>
              <w:rPr>
                <w:rFonts w:ascii="PT Astra Serif" w:hAnsi="PT Astra Serif" w:cs="Times New Roman"/>
                <w:sz w:val="28"/>
                <w:szCs w:val="28"/>
              </w:rPr>
            </w:pPr>
            <w:r w:rsidRPr="00ED5F76">
              <w:rPr>
                <w:rFonts w:ascii="PT Astra Serif" w:hAnsi="PT Astra Serif" w:cs="Times New Roman"/>
                <w:sz w:val="28"/>
                <w:szCs w:val="28"/>
              </w:rPr>
              <w:t>Ульяновская область</w:t>
            </w:r>
          </w:p>
        </w:tc>
        <w:tc>
          <w:tcPr>
            <w:tcW w:w="1134" w:type="dxa"/>
            <w:textDirection w:val="btLr"/>
          </w:tcPr>
          <w:p w:rsidR="00EA33CD" w:rsidRPr="00ED5F76" w:rsidRDefault="00EA33CD" w:rsidP="003F0064">
            <w:pPr>
              <w:pStyle w:val="a3"/>
              <w:spacing w:line="288" w:lineRule="auto"/>
              <w:ind w:left="113" w:right="113"/>
              <w:jc w:val="center"/>
              <w:rPr>
                <w:rFonts w:ascii="PT Astra Serif" w:hAnsi="PT Astra Serif" w:cs="Times New Roman"/>
                <w:sz w:val="28"/>
                <w:szCs w:val="28"/>
              </w:rPr>
            </w:pPr>
            <w:r w:rsidRPr="00ED5F76">
              <w:rPr>
                <w:rFonts w:ascii="PT Astra Serif" w:hAnsi="PT Astra Serif" w:cs="Times New Roman"/>
                <w:sz w:val="28"/>
                <w:szCs w:val="28"/>
              </w:rPr>
              <w:t>РФ</w:t>
            </w:r>
          </w:p>
        </w:tc>
        <w:tc>
          <w:tcPr>
            <w:tcW w:w="1417" w:type="dxa"/>
            <w:textDirection w:val="btLr"/>
          </w:tcPr>
          <w:p w:rsidR="00EA33CD" w:rsidRPr="00ED5F76" w:rsidRDefault="00EA33CD" w:rsidP="003F0064">
            <w:pPr>
              <w:pStyle w:val="a3"/>
              <w:spacing w:line="288" w:lineRule="auto"/>
              <w:ind w:left="113" w:right="113"/>
              <w:jc w:val="center"/>
              <w:rPr>
                <w:rFonts w:ascii="PT Astra Serif" w:hAnsi="PT Astra Serif" w:cs="Times New Roman"/>
                <w:sz w:val="28"/>
                <w:szCs w:val="28"/>
              </w:rPr>
            </w:pPr>
            <w:r w:rsidRPr="00ED5F76">
              <w:rPr>
                <w:rFonts w:ascii="PT Astra Serif" w:hAnsi="PT Astra Serif" w:cs="Times New Roman"/>
                <w:sz w:val="28"/>
                <w:szCs w:val="28"/>
              </w:rPr>
              <w:t>Ульяновская область</w:t>
            </w:r>
          </w:p>
        </w:tc>
      </w:tr>
      <w:tr w:rsidR="00EA33CD" w:rsidRPr="00ED5F76" w:rsidTr="00DB6C18">
        <w:tc>
          <w:tcPr>
            <w:tcW w:w="2337" w:type="dxa"/>
          </w:tcPr>
          <w:p w:rsidR="00EA33CD" w:rsidRPr="00ED5F76" w:rsidRDefault="00EA33CD" w:rsidP="003F0064">
            <w:pPr>
              <w:pStyle w:val="a3"/>
              <w:spacing w:line="288" w:lineRule="auto"/>
              <w:ind w:left="0"/>
              <w:rPr>
                <w:rFonts w:ascii="PT Astra Serif" w:hAnsi="PT Astra Serif" w:cs="Times New Roman"/>
                <w:sz w:val="28"/>
                <w:szCs w:val="28"/>
              </w:rPr>
            </w:pPr>
            <w:r w:rsidRPr="00ED5F76">
              <w:rPr>
                <w:rFonts w:ascii="PT Astra Serif" w:hAnsi="PT Astra Serif" w:cs="Times New Roman"/>
                <w:sz w:val="28"/>
                <w:szCs w:val="28"/>
              </w:rPr>
              <w:t>Суммарный коэффициент рождаемости</w:t>
            </w:r>
          </w:p>
        </w:tc>
        <w:tc>
          <w:tcPr>
            <w:tcW w:w="1065" w:type="dxa"/>
          </w:tcPr>
          <w:p w:rsidR="00EA33CD" w:rsidRPr="00ED5F76" w:rsidRDefault="00F93109"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1,58</w:t>
            </w:r>
          </w:p>
        </w:tc>
        <w:tc>
          <w:tcPr>
            <w:tcW w:w="1276" w:type="dxa"/>
          </w:tcPr>
          <w:p w:rsidR="00EA33CD" w:rsidRPr="00ED5F76" w:rsidRDefault="00F93109"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1,5</w:t>
            </w:r>
          </w:p>
        </w:tc>
        <w:tc>
          <w:tcPr>
            <w:tcW w:w="1134" w:type="dxa"/>
          </w:tcPr>
          <w:p w:rsidR="00EA33CD" w:rsidRPr="00ED5F76" w:rsidRDefault="00F93109"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1,51</w:t>
            </w:r>
          </w:p>
        </w:tc>
        <w:tc>
          <w:tcPr>
            <w:tcW w:w="1276" w:type="dxa"/>
          </w:tcPr>
          <w:p w:rsidR="00EA33CD" w:rsidRPr="00ED5F76" w:rsidRDefault="00F93109"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1,42</w:t>
            </w:r>
          </w:p>
        </w:tc>
        <w:tc>
          <w:tcPr>
            <w:tcW w:w="1134" w:type="dxa"/>
          </w:tcPr>
          <w:p w:rsidR="00EA33CD" w:rsidRPr="00ED5F76" w:rsidRDefault="008C1004"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1,48</w:t>
            </w:r>
          </w:p>
        </w:tc>
        <w:tc>
          <w:tcPr>
            <w:tcW w:w="1417" w:type="dxa"/>
          </w:tcPr>
          <w:p w:rsidR="00EA33CD" w:rsidRPr="00ED5F76" w:rsidRDefault="008C1004"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1,38</w:t>
            </w:r>
          </w:p>
        </w:tc>
      </w:tr>
      <w:tr w:rsidR="00EA33CD" w:rsidRPr="00ED5F76" w:rsidTr="00DB6C18">
        <w:tc>
          <w:tcPr>
            <w:tcW w:w="2337" w:type="dxa"/>
          </w:tcPr>
          <w:p w:rsidR="00EA33CD" w:rsidRPr="00ED5F76" w:rsidRDefault="00EA33CD" w:rsidP="003F0064">
            <w:pPr>
              <w:pStyle w:val="a3"/>
              <w:spacing w:line="288" w:lineRule="auto"/>
              <w:ind w:left="0"/>
              <w:rPr>
                <w:rFonts w:ascii="PT Astra Serif" w:hAnsi="PT Astra Serif" w:cs="Times New Roman"/>
                <w:sz w:val="28"/>
                <w:szCs w:val="28"/>
              </w:rPr>
            </w:pPr>
            <w:r w:rsidRPr="00ED5F76">
              <w:rPr>
                <w:rFonts w:ascii="PT Astra Serif" w:hAnsi="PT Astra Serif" w:cs="Times New Roman"/>
                <w:sz w:val="28"/>
                <w:szCs w:val="28"/>
              </w:rPr>
              <w:t>Суммарный коэффициент рождаемости вторых детей</w:t>
            </w:r>
          </w:p>
        </w:tc>
        <w:tc>
          <w:tcPr>
            <w:tcW w:w="1065" w:type="dxa"/>
          </w:tcPr>
          <w:p w:rsidR="00EA33CD" w:rsidRPr="00ED5F76" w:rsidRDefault="00EA33CD"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0,58</w:t>
            </w:r>
          </w:p>
        </w:tc>
        <w:tc>
          <w:tcPr>
            <w:tcW w:w="1276" w:type="dxa"/>
          </w:tcPr>
          <w:p w:rsidR="00EA33CD" w:rsidRPr="00ED5F76" w:rsidRDefault="00EA33CD"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0,58</w:t>
            </w:r>
          </w:p>
        </w:tc>
        <w:tc>
          <w:tcPr>
            <w:tcW w:w="1134" w:type="dxa"/>
          </w:tcPr>
          <w:p w:rsidR="00EA33CD" w:rsidRPr="00ED5F76" w:rsidRDefault="00EA33CD"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0,53</w:t>
            </w:r>
          </w:p>
        </w:tc>
        <w:tc>
          <w:tcPr>
            <w:tcW w:w="1276" w:type="dxa"/>
          </w:tcPr>
          <w:p w:rsidR="00EA33CD" w:rsidRPr="00ED5F76" w:rsidRDefault="00EA33CD"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0,52</w:t>
            </w:r>
          </w:p>
        </w:tc>
        <w:tc>
          <w:tcPr>
            <w:tcW w:w="1134" w:type="dxa"/>
          </w:tcPr>
          <w:p w:rsidR="00EA33CD" w:rsidRPr="00ED5F76" w:rsidRDefault="00DB6C18"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0,51</w:t>
            </w:r>
          </w:p>
        </w:tc>
        <w:tc>
          <w:tcPr>
            <w:tcW w:w="1417" w:type="dxa"/>
          </w:tcPr>
          <w:p w:rsidR="00EA33CD" w:rsidRPr="00ED5F76" w:rsidRDefault="00DB6C18"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0,51</w:t>
            </w:r>
          </w:p>
        </w:tc>
      </w:tr>
      <w:tr w:rsidR="00EA33CD" w:rsidRPr="00ED5F76" w:rsidTr="00DB6C18">
        <w:tc>
          <w:tcPr>
            <w:tcW w:w="2337" w:type="dxa"/>
          </w:tcPr>
          <w:p w:rsidR="00EA33CD" w:rsidRPr="00ED5F76" w:rsidRDefault="00EA33CD" w:rsidP="003F0064">
            <w:pPr>
              <w:pStyle w:val="a3"/>
              <w:spacing w:line="288" w:lineRule="auto"/>
              <w:ind w:left="0"/>
              <w:rPr>
                <w:rFonts w:ascii="PT Astra Serif" w:hAnsi="PT Astra Serif" w:cs="Times New Roman"/>
                <w:sz w:val="28"/>
                <w:szCs w:val="28"/>
              </w:rPr>
            </w:pPr>
            <w:r w:rsidRPr="00ED5F76">
              <w:rPr>
                <w:rFonts w:ascii="PT Astra Serif" w:hAnsi="PT Astra Serif" w:cs="Times New Roman"/>
                <w:sz w:val="28"/>
                <w:szCs w:val="28"/>
              </w:rPr>
              <w:t>Суммарный коэффициент рождаемости третьих и последующих детей</w:t>
            </w:r>
          </w:p>
        </w:tc>
        <w:tc>
          <w:tcPr>
            <w:tcW w:w="1065" w:type="dxa"/>
          </w:tcPr>
          <w:p w:rsidR="00EA33CD" w:rsidRPr="00ED5F76" w:rsidRDefault="00EA33CD"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0,33</w:t>
            </w:r>
          </w:p>
        </w:tc>
        <w:tc>
          <w:tcPr>
            <w:tcW w:w="1276" w:type="dxa"/>
          </w:tcPr>
          <w:p w:rsidR="00EA33CD" w:rsidRPr="00ED5F76" w:rsidRDefault="00EA33CD"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0,27</w:t>
            </w:r>
          </w:p>
        </w:tc>
        <w:tc>
          <w:tcPr>
            <w:tcW w:w="1134" w:type="dxa"/>
          </w:tcPr>
          <w:p w:rsidR="00EA33CD" w:rsidRPr="00ED5F76" w:rsidRDefault="00EA33CD"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0,33</w:t>
            </w:r>
          </w:p>
        </w:tc>
        <w:tc>
          <w:tcPr>
            <w:tcW w:w="1276" w:type="dxa"/>
          </w:tcPr>
          <w:p w:rsidR="00EA33CD" w:rsidRPr="00ED5F76" w:rsidRDefault="00EA33CD"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0,28</w:t>
            </w:r>
          </w:p>
        </w:tc>
        <w:tc>
          <w:tcPr>
            <w:tcW w:w="1134" w:type="dxa"/>
          </w:tcPr>
          <w:p w:rsidR="00EA33CD" w:rsidRPr="00ED5F76" w:rsidRDefault="00DB6C18"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0,35</w:t>
            </w:r>
          </w:p>
        </w:tc>
        <w:tc>
          <w:tcPr>
            <w:tcW w:w="1417" w:type="dxa"/>
          </w:tcPr>
          <w:p w:rsidR="00EA33CD" w:rsidRPr="00ED5F76" w:rsidRDefault="00DB6C18"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0,29</w:t>
            </w:r>
          </w:p>
        </w:tc>
      </w:tr>
      <w:tr w:rsidR="00EA33CD" w:rsidRPr="00ED5F76" w:rsidTr="00DB6C18">
        <w:tc>
          <w:tcPr>
            <w:tcW w:w="2337" w:type="dxa"/>
          </w:tcPr>
          <w:p w:rsidR="00EA33CD" w:rsidRPr="00ED5F76" w:rsidRDefault="00EA33CD" w:rsidP="003F0064">
            <w:pPr>
              <w:pStyle w:val="a3"/>
              <w:spacing w:line="288" w:lineRule="auto"/>
              <w:ind w:left="0"/>
              <w:rPr>
                <w:rFonts w:ascii="PT Astra Serif" w:hAnsi="PT Astra Serif" w:cs="Times New Roman"/>
                <w:sz w:val="28"/>
                <w:szCs w:val="28"/>
              </w:rPr>
            </w:pPr>
            <w:r w:rsidRPr="00ED5F76">
              <w:rPr>
                <w:rFonts w:ascii="PT Astra Serif" w:hAnsi="PT Astra Serif" w:cs="Times New Roman"/>
                <w:sz w:val="28"/>
                <w:szCs w:val="28"/>
              </w:rPr>
              <w:t>Коэффициенты рождаемости в возрастной группе 25 - 29 лет (число родившихся на 1000 женщин соответствующего возраста)</w:t>
            </w:r>
          </w:p>
        </w:tc>
        <w:tc>
          <w:tcPr>
            <w:tcW w:w="1065" w:type="dxa"/>
          </w:tcPr>
          <w:p w:rsidR="00EA33CD" w:rsidRPr="00ED5F76" w:rsidRDefault="00EA33CD"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96,5</w:t>
            </w:r>
          </w:p>
        </w:tc>
        <w:tc>
          <w:tcPr>
            <w:tcW w:w="1276" w:type="dxa"/>
          </w:tcPr>
          <w:p w:rsidR="00EA33CD" w:rsidRPr="00ED5F76" w:rsidRDefault="00EA33CD"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95,7</w:t>
            </w:r>
          </w:p>
        </w:tc>
        <w:tc>
          <w:tcPr>
            <w:tcW w:w="1134" w:type="dxa"/>
          </w:tcPr>
          <w:p w:rsidR="00EA33CD" w:rsidRPr="00ED5F76" w:rsidRDefault="00EA33CD"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91,2</w:t>
            </w:r>
          </w:p>
        </w:tc>
        <w:tc>
          <w:tcPr>
            <w:tcW w:w="1276" w:type="dxa"/>
          </w:tcPr>
          <w:p w:rsidR="00EA33CD" w:rsidRPr="00ED5F76" w:rsidRDefault="00EA33CD"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91,6</w:t>
            </w:r>
          </w:p>
        </w:tc>
        <w:tc>
          <w:tcPr>
            <w:tcW w:w="1134" w:type="dxa"/>
          </w:tcPr>
          <w:p w:rsidR="00EA33CD" w:rsidRPr="00ED5F76" w:rsidRDefault="00DB6C18"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90,8</w:t>
            </w:r>
          </w:p>
        </w:tc>
        <w:tc>
          <w:tcPr>
            <w:tcW w:w="1417" w:type="dxa"/>
          </w:tcPr>
          <w:p w:rsidR="00EA33CD" w:rsidRPr="00ED5F76" w:rsidRDefault="00DB6C18"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87,4</w:t>
            </w:r>
          </w:p>
        </w:tc>
      </w:tr>
      <w:tr w:rsidR="00EA33CD" w:rsidRPr="00ED5F76" w:rsidTr="00DB6C18">
        <w:tc>
          <w:tcPr>
            <w:tcW w:w="2337" w:type="dxa"/>
          </w:tcPr>
          <w:p w:rsidR="00EA33CD" w:rsidRPr="00ED5F76" w:rsidRDefault="00EA33CD" w:rsidP="003F0064">
            <w:pPr>
              <w:pStyle w:val="a3"/>
              <w:spacing w:line="288" w:lineRule="auto"/>
              <w:ind w:left="0"/>
              <w:rPr>
                <w:rFonts w:ascii="PT Astra Serif" w:hAnsi="PT Astra Serif" w:cs="Times New Roman"/>
                <w:sz w:val="28"/>
                <w:szCs w:val="28"/>
              </w:rPr>
            </w:pPr>
            <w:r w:rsidRPr="00ED5F76">
              <w:rPr>
                <w:rFonts w:ascii="PT Astra Serif" w:hAnsi="PT Astra Serif" w:cs="Times New Roman"/>
                <w:sz w:val="28"/>
                <w:szCs w:val="28"/>
              </w:rPr>
              <w:t>Коэффициенты рождаемости в возрастной группе 30 - 34 лет (число родившихся на 1000 женщин соответствующего возраста)</w:t>
            </w:r>
          </w:p>
        </w:tc>
        <w:tc>
          <w:tcPr>
            <w:tcW w:w="1065" w:type="dxa"/>
          </w:tcPr>
          <w:p w:rsidR="00EA33CD" w:rsidRPr="00ED5F76" w:rsidRDefault="00EA33CD"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76,1</w:t>
            </w:r>
          </w:p>
        </w:tc>
        <w:tc>
          <w:tcPr>
            <w:tcW w:w="1276" w:type="dxa"/>
          </w:tcPr>
          <w:p w:rsidR="00EA33CD" w:rsidRPr="00ED5F76" w:rsidRDefault="00EA33CD"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71,4</w:t>
            </w:r>
          </w:p>
        </w:tc>
        <w:tc>
          <w:tcPr>
            <w:tcW w:w="1134" w:type="dxa"/>
          </w:tcPr>
          <w:p w:rsidR="00EA33CD" w:rsidRPr="00ED5F76" w:rsidRDefault="00EA33CD"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71,6</w:t>
            </w:r>
          </w:p>
        </w:tc>
        <w:tc>
          <w:tcPr>
            <w:tcW w:w="1276" w:type="dxa"/>
          </w:tcPr>
          <w:p w:rsidR="00EA33CD" w:rsidRPr="00ED5F76" w:rsidRDefault="00EA33CD"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66,9</w:t>
            </w:r>
          </w:p>
        </w:tc>
        <w:tc>
          <w:tcPr>
            <w:tcW w:w="1134" w:type="dxa"/>
          </w:tcPr>
          <w:p w:rsidR="00EA33CD" w:rsidRPr="00ED5F76" w:rsidRDefault="008C1004"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70,7</w:t>
            </w:r>
          </w:p>
        </w:tc>
        <w:tc>
          <w:tcPr>
            <w:tcW w:w="1417" w:type="dxa"/>
          </w:tcPr>
          <w:p w:rsidR="00EA33CD" w:rsidRPr="00ED5F76" w:rsidRDefault="008C1004"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68,5</w:t>
            </w:r>
          </w:p>
        </w:tc>
      </w:tr>
      <w:tr w:rsidR="00EA33CD" w:rsidRPr="00ED5F76" w:rsidTr="00DB6C18">
        <w:tc>
          <w:tcPr>
            <w:tcW w:w="2337" w:type="dxa"/>
          </w:tcPr>
          <w:p w:rsidR="00EA33CD" w:rsidRPr="00ED5F76" w:rsidRDefault="00EA33CD" w:rsidP="003F0064">
            <w:pPr>
              <w:pStyle w:val="a3"/>
              <w:spacing w:line="288" w:lineRule="auto"/>
              <w:ind w:left="0"/>
              <w:rPr>
                <w:rFonts w:ascii="PT Astra Serif" w:hAnsi="PT Astra Serif" w:cs="Times New Roman"/>
                <w:sz w:val="28"/>
                <w:szCs w:val="28"/>
              </w:rPr>
            </w:pPr>
            <w:r w:rsidRPr="00ED5F76">
              <w:rPr>
                <w:rFonts w:ascii="PT Astra Serif" w:hAnsi="PT Astra Serif" w:cs="Times New Roman"/>
                <w:sz w:val="28"/>
                <w:szCs w:val="28"/>
              </w:rPr>
              <w:t>Коэффициенты рождаемости в возрастной группе 35 - 39 лет (число родившихся на 1000 женщин соответствующего возраста)</w:t>
            </w:r>
          </w:p>
        </w:tc>
        <w:tc>
          <w:tcPr>
            <w:tcW w:w="1065" w:type="dxa"/>
          </w:tcPr>
          <w:p w:rsidR="00EA33CD" w:rsidRPr="00ED5F76" w:rsidRDefault="00EA33CD"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39,7</w:t>
            </w:r>
          </w:p>
        </w:tc>
        <w:tc>
          <w:tcPr>
            <w:tcW w:w="1276" w:type="dxa"/>
          </w:tcPr>
          <w:p w:rsidR="00EA33CD" w:rsidRPr="00ED5F76" w:rsidRDefault="00EA33CD" w:rsidP="003F0064">
            <w:pPr>
              <w:pStyle w:val="a3"/>
              <w:spacing w:line="288" w:lineRule="auto"/>
              <w:ind w:left="-744" w:firstLine="709"/>
              <w:jc w:val="center"/>
              <w:rPr>
                <w:rFonts w:ascii="PT Astra Serif" w:hAnsi="PT Astra Serif" w:cs="Times New Roman"/>
                <w:sz w:val="28"/>
                <w:szCs w:val="28"/>
              </w:rPr>
            </w:pPr>
            <w:r w:rsidRPr="00ED5F76">
              <w:rPr>
                <w:rFonts w:ascii="PT Astra Serif" w:hAnsi="PT Astra Serif" w:cs="Times New Roman"/>
                <w:sz w:val="28"/>
                <w:szCs w:val="28"/>
              </w:rPr>
              <w:t>37,2</w:t>
            </w:r>
          </w:p>
        </w:tc>
        <w:tc>
          <w:tcPr>
            <w:tcW w:w="1134" w:type="dxa"/>
          </w:tcPr>
          <w:p w:rsidR="00EA33CD" w:rsidRPr="00ED5F76" w:rsidRDefault="00EA33CD"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38,7</w:t>
            </w:r>
          </w:p>
        </w:tc>
        <w:tc>
          <w:tcPr>
            <w:tcW w:w="1276" w:type="dxa"/>
          </w:tcPr>
          <w:p w:rsidR="00EA33CD" w:rsidRPr="00ED5F76" w:rsidRDefault="00EA33CD" w:rsidP="003F0064">
            <w:pPr>
              <w:pStyle w:val="a3"/>
              <w:spacing w:line="288" w:lineRule="auto"/>
              <w:ind w:left="0"/>
              <w:jc w:val="center"/>
              <w:rPr>
                <w:rFonts w:ascii="PT Astra Serif" w:hAnsi="PT Astra Serif" w:cs="Times New Roman"/>
                <w:sz w:val="28"/>
                <w:szCs w:val="28"/>
              </w:rPr>
            </w:pPr>
            <w:r w:rsidRPr="00ED5F76">
              <w:rPr>
                <w:rFonts w:ascii="PT Astra Serif" w:hAnsi="PT Astra Serif" w:cs="Times New Roman"/>
                <w:sz w:val="28"/>
                <w:szCs w:val="28"/>
              </w:rPr>
              <w:t>36,1</w:t>
            </w:r>
          </w:p>
        </w:tc>
        <w:tc>
          <w:tcPr>
            <w:tcW w:w="1134" w:type="dxa"/>
          </w:tcPr>
          <w:p w:rsidR="00EA33CD" w:rsidRPr="00ED5F76" w:rsidRDefault="008C1004"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40,1</w:t>
            </w:r>
          </w:p>
        </w:tc>
        <w:tc>
          <w:tcPr>
            <w:tcW w:w="1417" w:type="dxa"/>
          </w:tcPr>
          <w:p w:rsidR="00EA33CD" w:rsidRPr="00ED5F76" w:rsidRDefault="008C1004" w:rsidP="003F0064">
            <w:pPr>
              <w:pStyle w:val="a3"/>
              <w:spacing w:line="288" w:lineRule="auto"/>
              <w:ind w:left="0"/>
              <w:jc w:val="center"/>
              <w:rPr>
                <w:rFonts w:ascii="PT Astra Serif" w:hAnsi="PT Astra Serif" w:cs="Times New Roman"/>
                <w:sz w:val="28"/>
                <w:szCs w:val="28"/>
              </w:rPr>
            </w:pPr>
            <w:r>
              <w:rPr>
                <w:rFonts w:ascii="PT Astra Serif" w:hAnsi="PT Astra Serif" w:cs="Times New Roman"/>
                <w:sz w:val="28"/>
                <w:szCs w:val="28"/>
              </w:rPr>
              <w:t>34,6</w:t>
            </w:r>
          </w:p>
        </w:tc>
      </w:tr>
    </w:tbl>
    <w:p w:rsidR="00AF5DC3" w:rsidRPr="00DF2B08" w:rsidRDefault="00DE4912" w:rsidP="003F0064">
      <w:pPr>
        <w:pStyle w:val="a3"/>
        <w:spacing w:after="0" w:line="288" w:lineRule="auto"/>
        <w:ind w:left="0" w:firstLine="709"/>
        <w:jc w:val="both"/>
        <w:rPr>
          <w:rFonts w:ascii="PT Astra Serif" w:hAnsi="PT Astra Serif" w:cs="Times New Roman"/>
          <w:sz w:val="28"/>
          <w:szCs w:val="28"/>
          <w:u w:val="single"/>
        </w:rPr>
      </w:pPr>
      <w:r w:rsidRPr="00DF2B08">
        <w:rPr>
          <w:rFonts w:ascii="PT Astra Serif" w:hAnsi="PT Astra Serif" w:cs="Times New Roman"/>
          <w:sz w:val="28"/>
          <w:szCs w:val="28"/>
          <w:u w:val="single"/>
        </w:rPr>
        <w:t xml:space="preserve">Данный сценарий показывает, что бюджетные </w:t>
      </w:r>
      <w:proofErr w:type="gramStart"/>
      <w:r w:rsidRPr="00DF2B08">
        <w:rPr>
          <w:rFonts w:ascii="PT Astra Serif" w:hAnsi="PT Astra Serif" w:cs="Times New Roman"/>
          <w:sz w:val="28"/>
          <w:szCs w:val="28"/>
          <w:u w:val="single"/>
        </w:rPr>
        <w:t>средства</w:t>
      </w:r>
      <w:r w:rsidR="009F0911" w:rsidRPr="00DF2B08">
        <w:rPr>
          <w:rFonts w:ascii="PT Astra Serif" w:hAnsi="PT Astra Serif" w:cs="Times New Roman"/>
          <w:sz w:val="28"/>
          <w:szCs w:val="28"/>
          <w:u w:val="single"/>
        </w:rPr>
        <w:t>,</w:t>
      </w:r>
      <w:r w:rsidRPr="00DF2B08">
        <w:rPr>
          <w:rFonts w:ascii="PT Astra Serif" w:hAnsi="PT Astra Serif" w:cs="Times New Roman"/>
          <w:sz w:val="28"/>
          <w:szCs w:val="28"/>
          <w:u w:val="single"/>
        </w:rPr>
        <w:t xml:space="preserve"> </w:t>
      </w:r>
      <w:r w:rsidR="009F0911" w:rsidRPr="00DF2B08">
        <w:rPr>
          <w:rFonts w:ascii="PT Astra Serif" w:hAnsi="PT Astra Serif" w:cs="Times New Roman"/>
          <w:sz w:val="28"/>
          <w:szCs w:val="28"/>
          <w:u w:val="single"/>
        </w:rPr>
        <w:t xml:space="preserve">  </w:t>
      </w:r>
      <w:proofErr w:type="gramEnd"/>
      <w:r w:rsidR="009F0911" w:rsidRPr="00DF2B08">
        <w:rPr>
          <w:rFonts w:ascii="PT Astra Serif" w:hAnsi="PT Astra Serif" w:cs="Times New Roman"/>
          <w:sz w:val="28"/>
          <w:szCs w:val="28"/>
          <w:u w:val="single"/>
        </w:rPr>
        <w:t xml:space="preserve">           направляемые </w:t>
      </w:r>
      <w:r w:rsidRPr="00DF2B08">
        <w:rPr>
          <w:rFonts w:ascii="PT Astra Serif" w:hAnsi="PT Astra Serif" w:cs="Times New Roman"/>
          <w:sz w:val="28"/>
          <w:szCs w:val="28"/>
          <w:u w:val="single"/>
        </w:rPr>
        <w:t>на</w:t>
      </w:r>
      <w:r w:rsidR="00C1691E" w:rsidRPr="00DF2B08">
        <w:rPr>
          <w:rFonts w:ascii="PT Astra Serif" w:hAnsi="PT Astra Serif" w:cs="Times New Roman"/>
          <w:sz w:val="28"/>
          <w:szCs w:val="28"/>
          <w:u w:val="single"/>
        </w:rPr>
        <w:t xml:space="preserve"> уже существующие мероприятия</w:t>
      </w:r>
      <w:r w:rsidRPr="00DF2B08">
        <w:rPr>
          <w:rFonts w:ascii="PT Astra Serif" w:hAnsi="PT Astra Serif" w:cs="Times New Roman"/>
          <w:sz w:val="28"/>
          <w:szCs w:val="28"/>
          <w:u w:val="single"/>
        </w:rPr>
        <w:t xml:space="preserve"> повышени</w:t>
      </w:r>
      <w:r w:rsidR="00C1691E" w:rsidRPr="00DF2B08">
        <w:rPr>
          <w:rFonts w:ascii="PT Astra Serif" w:hAnsi="PT Astra Serif" w:cs="Times New Roman"/>
          <w:sz w:val="28"/>
          <w:szCs w:val="28"/>
          <w:u w:val="single"/>
        </w:rPr>
        <w:t>я</w:t>
      </w:r>
      <w:r w:rsidRPr="00DF2B08">
        <w:rPr>
          <w:rFonts w:ascii="PT Astra Serif" w:hAnsi="PT Astra Serif" w:cs="Times New Roman"/>
          <w:sz w:val="28"/>
          <w:szCs w:val="28"/>
          <w:u w:val="single"/>
        </w:rPr>
        <w:t xml:space="preserve"> рождаемости и повышени</w:t>
      </w:r>
      <w:r w:rsidR="00C1691E" w:rsidRPr="00DF2B08">
        <w:rPr>
          <w:rFonts w:ascii="PT Astra Serif" w:hAnsi="PT Astra Serif" w:cs="Times New Roman"/>
          <w:sz w:val="28"/>
          <w:szCs w:val="28"/>
          <w:u w:val="single"/>
        </w:rPr>
        <w:t>я</w:t>
      </w:r>
      <w:r w:rsidRPr="00DF2B08">
        <w:rPr>
          <w:rFonts w:ascii="PT Astra Serif" w:hAnsi="PT Astra Serif" w:cs="Times New Roman"/>
          <w:sz w:val="28"/>
          <w:szCs w:val="28"/>
          <w:u w:val="single"/>
        </w:rPr>
        <w:t xml:space="preserve"> уровня благосостояния семей с детьми </w:t>
      </w:r>
      <w:r w:rsidR="006327CB" w:rsidRPr="00DF2B08">
        <w:rPr>
          <w:rFonts w:ascii="PT Astra Serif" w:hAnsi="PT Astra Serif" w:cs="Times New Roman"/>
          <w:sz w:val="28"/>
          <w:szCs w:val="28"/>
          <w:u w:val="single"/>
        </w:rPr>
        <w:t>в 2020 году и в перспективе в 2021 году не приведут к росту рождаемости, но помогут сократить темпы снижения количества рождений</w:t>
      </w:r>
      <w:r w:rsidR="00380438" w:rsidRPr="00DF2B08">
        <w:rPr>
          <w:rFonts w:ascii="PT Astra Serif" w:hAnsi="PT Astra Serif" w:cs="Times New Roman"/>
          <w:sz w:val="28"/>
          <w:szCs w:val="28"/>
          <w:u w:val="single"/>
        </w:rPr>
        <w:t xml:space="preserve">, повлияв на экономические </w:t>
      </w:r>
      <w:proofErr w:type="spellStart"/>
      <w:r w:rsidR="00380438" w:rsidRPr="00DF2B08">
        <w:rPr>
          <w:rFonts w:ascii="PT Astra Serif" w:hAnsi="PT Astra Serif" w:cs="Times New Roman"/>
          <w:sz w:val="28"/>
          <w:szCs w:val="28"/>
          <w:u w:val="single"/>
        </w:rPr>
        <w:t>мотиваторы</w:t>
      </w:r>
      <w:proofErr w:type="spellEnd"/>
      <w:r w:rsidR="00380438" w:rsidRPr="00DF2B08">
        <w:rPr>
          <w:rFonts w:ascii="PT Astra Serif" w:hAnsi="PT Astra Serif" w:cs="Times New Roman"/>
          <w:sz w:val="28"/>
          <w:szCs w:val="28"/>
          <w:u w:val="single"/>
        </w:rPr>
        <w:t xml:space="preserve"> репродуктивного выбора женщин</w:t>
      </w:r>
      <w:r w:rsidR="006327CB" w:rsidRPr="00DF2B08">
        <w:rPr>
          <w:rFonts w:ascii="PT Astra Serif" w:hAnsi="PT Astra Serif" w:cs="Times New Roman"/>
          <w:sz w:val="28"/>
          <w:szCs w:val="28"/>
          <w:u w:val="single"/>
        </w:rPr>
        <w:t xml:space="preserve">. </w:t>
      </w:r>
    </w:p>
    <w:p w:rsidR="00C74599" w:rsidRDefault="00C74599" w:rsidP="00C74599">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По данным Росстата в 2020 году суммарный коэффициент рождаемости                          в Ульяновской области составил 1,38 (РФ – 1,48, ПФО – 1,4), что ниже показателя 2019 года – 1,42. По итогам 2020 года по суммарному коэффициенту рождаемости среди регионов ПФО Ульяновская область разделила 7 место с Самарской областью и Чувашской Республикой. </w:t>
      </w:r>
    </w:p>
    <w:p w:rsidR="00B71F6B" w:rsidRDefault="00C74599" w:rsidP="00C74599">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По оперативным данным Агентства ЗАГС Ульяновской области за 2020 год в Ульяновской области родилось 10</w:t>
      </w:r>
      <w:r w:rsidR="002F25F2">
        <w:rPr>
          <w:rFonts w:ascii="PT Astra Serif" w:hAnsi="PT Astra Serif" w:cs="Times New Roman"/>
          <w:sz w:val="28"/>
          <w:szCs w:val="28"/>
        </w:rPr>
        <w:t>373</w:t>
      </w:r>
      <w:r>
        <w:rPr>
          <w:rFonts w:ascii="PT Astra Serif" w:hAnsi="PT Astra Serif" w:cs="Times New Roman"/>
          <w:sz w:val="28"/>
          <w:szCs w:val="28"/>
        </w:rPr>
        <w:t xml:space="preserve"> детей. По </w:t>
      </w:r>
      <w:r w:rsidR="00B71F6B">
        <w:rPr>
          <w:rFonts w:ascii="PT Astra Serif" w:hAnsi="PT Astra Serif" w:cs="Times New Roman"/>
          <w:sz w:val="28"/>
          <w:szCs w:val="28"/>
        </w:rPr>
        <w:t xml:space="preserve">оперативным данным МИАЦ под </w:t>
      </w:r>
      <w:r>
        <w:rPr>
          <w:rFonts w:ascii="PT Astra Serif" w:hAnsi="PT Astra Serif" w:cs="Times New Roman"/>
          <w:sz w:val="28"/>
          <w:szCs w:val="28"/>
        </w:rPr>
        <w:t>наблюдением специалистов женских консультаций на 31.12.2020 состо</w:t>
      </w:r>
      <w:r w:rsidR="00C1691E">
        <w:rPr>
          <w:rFonts w:ascii="PT Astra Serif" w:hAnsi="PT Astra Serif" w:cs="Times New Roman"/>
          <w:sz w:val="28"/>
          <w:szCs w:val="28"/>
        </w:rPr>
        <w:t>яло</w:t>
      </w:r>
      <w:r>
        <w:rPr>
          <w:rFonts w:ascii="PT Astra Serif" w:hAnsi="PT Astra Serif" w:cs="Times New Roman"/>
          <w:sz w:val="28"/>
          <w:szCs w:val="28"/>
        </w:rPr>
        <w:t xml:space="preserve"> </w:t>
      </w:r>
      <w:r w:rsidR="00B71F6B">
        <w:rPr>
          <w:rFonts w:ascii="PT Astra Serif" w:hAnsi="PT Astra Serif" w:cs="Times New Roman"/>
          <w:sz w:val="28"/>
          <w:szCs w:val="28"/>
        </w:rPr>
        <w:t>10329</w:t>
      </w:r>
      <w:r>
        <w:rPr>
          <w:rFonts w:ascii="PT Astra Serif" w:hAnsi="PT Astra Serif" w:cs="Times New Roman"/>
          <w:sz w:val="28"/>
          <w:szCs w:val="28"/>
        </w:rPr>
        <w:t xml:space="preserve"> беременных женщин. Это на </w:t>
      </w:r>
      <w:r w:rsidR="00B71F6B" w:rsidRPr="00B71F6B">
        <w:rPr>
          <w:rFonts w:ascii="PT Astra Serif" w:hAnsi="PT Astra Serif" w:cs="Times New Roman"/>
          <w:sz w:val="28"/>
          <w:szCs w:val="28"/>
        </w:rPr>
        <w:t>4</w:t>
      </w:r>
      <w:r w:rsidRPr="00B71F6B">
        <w:rPr>
          <w:rFonts w:ascii="PT Astra Serif" w:hAnsi="PT Astra Serif" w:cs="Times New Roman"/>
          <w:sz w:val="28"/>
          <w:szCs w:val="28"/>
        </w:rPr>
        <w:t>% меньше, чем на 31.12.2019 (10</w:t>
      </w:r>
      <w:r w:rsidR="00B71F6B" w:rsidRPr="00B71F6B">
        <w:rPr>
          <w:rFonts w:ascii="PT Astra Serif" w:hAnsi="PT Astra Serif" w:cs="Times New Roman"/>
          <w:sz w:val="28"/>
          <w:szCs w:val="28"/>
        </w:rPr>
        <w:t>699</w:t>
      </w:r>
      <w:r w:rsidRPr="00B71F6B">
        <w:rPr>
          <w:rFonts w:ascii="PT Astra Serif" w:hAnsi="PT Astra Serif" w:cs="Times New Roman"/>
          <w:sz w:val="28"/>
          <w:szCs w:val="28"/>
        </w:rPr>
        <w:t xml:space="preserve"> беременные женщины</w:t>
      </w:r>
      <w:r>
        <w:rPr>
          <w:rFonts w:ascii="PT Astra Serif" w:hAnsi="PT Astra Serif" w:cs="Times New Roman"/>
          <w:sz w:val="28"/>
          <w:szCs w:val="28"/>
        </w:rPr>
        <w:t xml:space="preserve">). </w:t>
      </w:r>
    </w:p>
    <w:p w:rsidR="00407FD0" w:rsidRDefault="00B71F6B" w:rsidP="00381275">
      <w:pPr>
        <w:pStyle w:val="a3"/>
        <w:spacing w:after="0" w:line="288" w:lineRule="auto"/>
        <w:ind w:left="0" w:firstLine="709"/>
        <w:jc w:val="both"/>
        <w:rPr>
          <w:rFonts w:ascii="PT Astra Serif" w:hAnsi="PT Astra Serif" w:cs="Times New Roman"/>
          <w:sz w:val="28"/>
          <w:szCs w:val="28"/>
        </w:rPr>
      </w:pPr>
      <w:r w:rsidRPr="00381275">
        <w:rPr>
          <w:rFonts w:ascii="PT Astra Serif" w:hAnsi="PT Astra Serif" w:cs="Times New Roman"/>
          <w:sz w:val="28"/>
          <w:szCs w:val="28"/>
        </w:rPr>
        <w:t>В тоже время в медицинских учреждениях У</w:t>
      </w:r>
      <w:r w:rsidR="00D438EC" w:rsidRPr="00381275">
        <w:rPr>
          <w:rFonts w:ascii="PT Astra Serif" w:hAnsi="PT Astra Serif" w:cs="Times New Roman"/>
          <w:sz w:val="28"/>
          <w:szCs w:val="28"/>
        </w:rPr>
        <w:t>л</w:t>
      </w:r>
      <w:r w:rsidRPr="00381275">
        <w:rPr>
          <w:rFonts w:ascii="PT Astra Serif" w:hAnsi="PT Astra Serif" w:cs="Times New Roman"/>
          <w:sz w:val="28"/>
          <w:szCs w:val="28"/>
        </w:rPr>
        <w:t>ьяновской области за 2020 год было сделано</w:t>
      </w:r>
      <w:r>
        <w:rPr>
          <w:rFonts w:ascii="PT Astra Serif" w:hAnsi="PT Astra Serif" w:cs="Times New Roman"/>
          <w:sz w:val="28"/>
          <w:szCs w:val="28"/>
        </w:rPr>
        <w:t xml:space="preserve"> </w:t>
      </w:r>
      <w:r w:rsidR="00407FD0">
        <w:rPr>
          <w:rFonts w:ascii="PT Astra Serif" w:hAnsi="PT Astra Serif" w:cs="Times New Roman"/>
          <w:sz w:val="28"/>
          <w:szCs w:val="28"/>
        </w:rPr>
        <w:t xml:space="preserve">4535 абортов, из которых 1868 абортов были выполнены в 11 частных медицинских центрах, территориально расположенных в городе Ульяновске. </w:t>
      </w:r>
    </w:p>
    <w:p w:rsidR="00407FD0" w:rsidRDefault="00407FD0" w:rsidP="00381275">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По данным государственных медицинских учреждений, из числа абортов, сделанных по желанию женщины 32% сделаны по социальным причинам, и 68% по экономическим.</w:t>
      </w:r>
    </w:p>
    <w:p w:rsidR="00407FD0" w:rsidRDefault="00407FD0" w:rsidP="00381275">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Наиболее частые причины, по которым женщины в 2020 году решались на прерывание беременности по собственному желанию:</w:t>
      </w:r>
    </w:p>
    <w:p w:rsidR="00407FD0" w:rsidRDefault="00407FD0" w:rsidP="00381275">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финансовая неустойчивость семьи</w:t>
      </w:r>
      <w:r w:rsidR="003E55A9">
        <w:rPr>
          <w:rFonts w:ascii="PT Astra Serif" w:hAnsi="PT Astra Serif" w:cs="Times New Roman"/>
          <w:sz w:val="28"/>
          <w:szCs w:val="28"/>
        </w:rPr>
        <w:t xml:space="preserve"> – 36%</w:t>
      </w:r>
    </w:p>
    <w:p w:rsidR="00407FD0" w:rsidRDefault="00407FD0" w:rsidP="00381275">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психологические причины</w:t>
      </w:r>
      <w:r w:rsidR="003E55A9">
        <w:rPr>
          <w:rFonts w:ascii="PT Astra Serif" w:hAnsi="PT Astra Serif" w:cs="Times New Roman"/>
          <w:sz w:val="28"/>
          <w:szCs w:val="28"/>
        </w:rPr>
        <w:t xml:space="preserve"> – 20%</w:t>
      </w:r>
    </w:p>
    <w:p w:rsidR="00407FD0" w:rsidRDefault="003E55A9" w:rsidP="00381275">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недостаточная жилая площадь, или жилищные проблемы – 15%</w:t>
      </w:r>
    </w:p>
    <w:p w:rsidR="003E55A9" w:rsidRDefault="003E55A9" w:rsidP="00381275">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отсутствие постоянной работы (постоянного источника дохода) – 15%. </w:t>
      </w:r>
    </w:p>
    <w:p w:rsidR="003E55A9" w:rsidRDefault="003E55A9" w:rsidP="003E55A9">
      <w:pPr>
        <w:pStyle w:val="a3"/>
        <w:spacing w:after="0" w:line="288" w:lineRule="auto"/>
        <w:ind w:left="0"/>
        <w:jc w:val="both"/>
        <w:rPr>
          <w:rFonts w:ascii="PT Astra Serif" w:hAnsi="PT Astra Serif" w:cs="Times New Roman"/>
          <w:sz w:val="28"/>
          <w:szCs w:val="28"/>
        </w:rPr>
      </w:pPr>
      <w:r w:rsidRPr="003E55A9">
        <w:rPr>
          <w:rFonts w:ascii="PT Astra Serif" w:hAnsi="PT Astra Serif" w:cs="Times New Roman"/>
          <w:noProof/>
          <w:color w:val="FF0000"/>
          <w:sz w:val="28"/>
          <w:szCs w:val="28"/>
          <w:lang w:eastAsia="ru-RU"/>
        </w:rPr>
        <w:drawing>
          <wp:inline distT="0" distB="0" distL="0" distR="0" wp14:anchorId="0ECD5692" wp14:editId="767ED655">
            <wp:extent cx="59436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6581" w:rsidRDefault="00A36581" w:rsidP="00C74599">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В возрастной структуре женщин, сделавших аборт в 2020 году по собственному желанию, преобладают женщины возрастных групп 30-39 лет (56%) и 18-29 лет (24%), при том, что в обеих возрастных группах это преимущественно третья и последующая беременность. </w:t>
      </w:r>
    </w:p>
    <w:p w:rsidR="00C1691E" w:rsidRDefault="00C74599" w:rsidP="00C74599">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Компенсировать прогнозируемое снижение рождаемости в 2021 году возможно лишь посредством скоординированных действий здравоохранения</w:t>
      </w:r>
      <w:r w:rsidR="00657054">
        <w:rPr>
          <w:rFonts w:ascii="PT Astra Serif" w:hAnsi="PT Astra Serif" w:cs="Times New Roman"/>
          <w:sz w:val="28"/>
          <w:szCs w:val="28"/>
        </w:rPr>
        <w:t>,</w:t>
      </w:r>
      <w:r>
        <w:rPr>
          <w:rFonts w:ascii="PT Astra Serif" w:hAnsi="PT Astra Serif" w:cs="Times New Roman"/>
          <w:sz w:val="28"/>
          <w:szCs w:val="28"/>
        </w:rPr>
        <w:t xml:space="preserve">                      социальной защиты населения</w:t>
      </w:r>
      <w:r w:rsidR="00657054">
        <w:rPr>
          <w:rFonts w:ascii="PT Astra Serif" w:hAnsi="PT Astra Serif" w:cs="Times New Roman"/>
          <w:sz w:val="28"/>
          <w:szCs w:val="28"/>
        </w:rPr>
        <w:t xml:space="preserve"> и занятости</w:t>
      </w:r>
      <w:r>
        <w:rPr>
          <w:rFonts w:ascii="PT Astra Serif" w:hAnsi="PT Astra Serif" w:cs="Times New Roman"/>
          <w:sz w:val="28"/>
          <w:szCs w:val="28"/>
        </w:rPr>
        <w:t xml:space="preserve"> по организации индивидуального сопровождения каждой беременной женщины и женщин, стоящих перед репродуктивным выбором. </w:t>
      </w:r>
      <w:r w:rsidR="00C1691E">
        <w:rPr>
          <w:rFonts w:ascii="PT Astra Serif" w:hAnsi="PT Astra Serif" w:cs="Times New Roman"/>
          <w:sz w:val="28"/>
          <w:szCs w:val="28"/>
        </w:rPr>
        <w:t>В организации данной работы целесообразно рассмотреть, например, возможность внедрения в Ульяновской области опыта Республики Татарстан</w:t>
      </w:r>
      <w:r w:rsidR="004437C7">
        <w:rPr>
          <w:rFonts w:ascii="PT Astra Serif" w:hAnsi="PT Astra Serif" w:cs="Times New Roman"/>
          <w:sz w:val="28"/>
          <w:szCs w:val="28"/>
        </w:rPr>
        <w:t>, других регионов,</w:t>
      </w:r>
      <w:r w:rsidR="00C1691E">
        <w:rPr>
          <w:rFonts w:ascii="PT Astra Serif" w:hAnsi="PT Astra Serif" w:cs="Times New Roman"/>
          <w:sz w:val="28"/>
          <w:szCs w:val="28"/>
        </w:rPr>
        <w:t xml:space="preserve"> по организации служб ме</w:t>
      </w:r>
      <w:r w:rsidR="004437C7">
        <w:rPr>
          <w:rFonts w:ascii="PT Astra Serif" w:hAnsi="PT Astra Serif" w:cs="Times New Roman"/>
          <w:sz w:val="28"/>
          <w:szCs w:val="28"/>
        </w:rPr>
        <w:t xml:space="preserve">дицинских социальных работников, позволяющих повысить эффективность работы с рисками женщин, находящихся в ситуации демографического выбора. </w:t>
      </w:r>
      <w:r w:rsidR="00B71F6B">
        <w:rPr>
          <w:rFonts w:ascii="PT Astra Serif" w:hAnsi="PT Astra Serif" w:cs="Times New Roman"/>
          <w:sz w:val="28"/>
          <w:szCs w:val="28"/>
        </w:rPr>
        <w:t xml:space="preserve">В настоящее время в Ульяновской области работа по профилактике прерывания беременности </w:t>
      </w:r>
      <w:r w:rsidR="00F23B08">
        <w:rPr>
          <w:rFonts w:ascii="PT Astra Serif" w:hAnsi="PT Astra Serif" w:cs="Times New Roman"/>
          <w:sz w:val="28"/>
          <w:szCs w:val="28"/>
        </w:rPr>
        <w:t xml:space="preserve">проводится кабинетами (центрами) медико-социальной помощи беременных. Все женщины, обратившиеся с желанием прервать беременность в государственные медицинские учреждения направляются в эти кабинеты. В 2020 году </w:t>
      </w:r>
      <w:proofErr w:type="gramStart"/>
      <w:r w:rsidR="00F23B08">
        <w:rPr>
          <w:rFonts w:ascii="PT Astra Serif" w:hAnsi="PT Astra Serif" w:cs="Times New Roman"/>
          <w:sz w:val="28"/>
          <w:szCs w:val="28"/>
        </w:rPr>
        <w:t>из 879 женщин</w:t>
      </w:r>
      <w:proofErr w:type="gramEnd"/>
      <w:r w:rsidR="00F23B08">
        <w:rPr>
          <w:rFonts w:ascii="PT Astra Serif" w:hAnsi="PT Astra Serif" w:cs="Times New Roman"/>
          <w:sz w:val="28"/>
          <w:szCs w:val="28"/>
        </w:rPr>
        <w:t xml:space="preserve"> обратившихся в государственную медицинскую организацию и получившие направление в кабинет медико-социальной помощи беременных, 693 женщины </w:t>
      </w:r>
      <w:r w:rsidR="00A037AF">
        <w:rPr>
          <w:rFonts w:ascii="PT Astra Serif" w:hAnsi="PT Astra Serif" w:cs="Times New Roman"/>
          <w:sz w:val="28"/>
          <w:szCs w:val="28"/>
        </w:rPr>
        <w:t xml:space="preserve">обратились за консультацией специалистов. Из числа женщин, получивших консультацию 202 </w:t>
      </w:r>
      <w:proofErr w:type="gramStart"/>
      <w:r w:rsidR="00A037AF">
        <w:rPr>
          <w:rFonts w:ascii="PT Astra Serif" w:hAnsi="PT Astra Serif" w:cs="Times New Roman"/>
          <w:sz w:val="28"/>
          <w:szCs w:val="28"/>
        </w:rPr>
        <w:t>женщины</w:t>
      </w:r>
      <w:proofErr w:type="gramEnd"/>
      <w:r w:rsidR="00A037AF">
        <w:rPr>
          <w:rFonts w:ascii="PT Astra Serif" w:hAnsi="PT Astra Serif" w:cs="Times New Roman"/>
          <w:sz w:val="28"/>
          <w:szCs w:val="28"/>
        </w:rPr>
        <w:t xml:space="preserve"> решили сохранить беременность, что составляет 23% </w:t>
      </w:r>
      <w:r w:rsidR="00472905">
        <w:rPr>
          <w:rFonts w:ascii="PT Astra Serif" w:hAnsi="PT Astra Serif" w:cs="Times New Roman"/>
          <w:sz w:val="28"/>
          <w:szCs w:val="28"/>
        </w:rPr>
        <w:t xml:space="preserve">женщин, </w:t>
      </w:r>
      <w:r w:rsidR="00A037AF">
        <w:rPr>
          <w:rFonts w:ascii="PT Astra Serif" w:hAnsi="PT Astra Serif" w:cs="Times New Roman"/>
          <w:sz w:val="28"/>
          <w:szCs w:val="28"/>
        </w:rPr>
        <w:t xml:space="preserve">обратившихся с желанием прервать беременность в государственные медицинские учреждения.  </w:t>
      </w:r>
    </w:p>
    <w:p w:rsidR="001940CC" w:rsidRPr="00ED5F76" w:rsidRDefault="00C74599" w:rsidP="001940CC">
      <w:pPr>
        <w:pStyle w:val="a3"/>
        <w:spacing w:after="0" w:line="288" w:lineRule="auto"/>
        <w:ind w:left="0" w:firstLine="709"/>
        <w:jc w:val="both"/>
        <w:rPr>
          <w:rFonts w:ascii="PT Astra Serif" w:eastAsia="Calibri" w:hAnsi="PT Astra Serif" w:cs="Times New Roman"/>
          <w:sz w:val="28"/>
          <w:szCs w:val="28"/>
        </w:rPr>
      </w:pPr>
      <w:r>
        <w:rPr>
          <w:rFonts w:ascii="PT Astra Serif" w:hAnsi="PT Astra Serif" w:cs="Times New Roman"/>
          <w:sz w:val="28"/>
          <w:szCs w:val="28"/>
        </w:rPr>
        <w:t xml:space="preserve">Наибольшее внимание необходимо уделить поддержке рождаемости среди женщин возрастных групп 20-24 года, 25-29 лет и 30-34 года. Именно эти возрастные группы, традиционно являются основными в обеспечении рождаемости. </w:t>
      </w:r>
      <w:r w:rsidR="001940CC">
        <w:rPr>
          <w:rFonts w:ascii="PT Astra Serif" w:hAnsi="PT Astra Serif" w:cs="Times New Roman"/>
          <w:sz w:val="28"/>
          <w:szCs w:val="28"/>
        </w:rPr>
        <w:t xml:space="preserve">При рассмотрении риска дальнейшего сокращения рождаемости в 2021 году необходимо </w:t>
      </w:r>
      <w:r w:rsidR="00DF2B08">
        <w:rPr>
          <w:rFonts w:ascii="PT Astra Serif" w:hAnsi="PT Astra Serif" w:cs="Times New Roman"/>
          <w:sz w:val="28"/>
          <w:szCs w:val="28"/>
        </w:rPr>
        <w:t>учесть</w:t>
      </w:r>
      <w:r w:rsidR="001940CC">
        <w:rPr>
          <w:rFonts w:ascii="PT Astra Serif" w:hAnsi="PT Astra Serif" w:cs="Times New Roman"/>
          <w:sz w:val="28"/>
          <w:szCs w:val="28"/>
        </w:rPr>
        <w:t xml:space="preserve"> сложившуюся </w:t>
      </w:r>
      <w:r w:rsidR="001940CC">
        <w:rPr>
          <w:rFonts w:ascii="PT Astra Serif" w:eastAsia="Calibri" w:hAnsi="PT Astra Serif" w:cs="Times New Roman"/>
          <w:sz w:val="28"/>
          <w:szCs w:val="28"/>
        </w:rPr>
        <w:t>в</w:t>
      </w:r>
      <w:r w:rsidR="001940CC" w:rsidRPr="00ED5F76">
        <w:rPr>
          <w:rFonts w:ascii="PT Astra Serif" w:eastAsia="Calibri" w:hAnsi="PT Astra Serif" w:cs="Times New Roman"/>
          <w:sz w:val="28"/>
          <w:szCs w:val="28"/>
        </w:rPr>
        <w:t xml:space="preserve"> 2020 году </w:t>
      </w:r>
      <w:r w:rsidR="001940CC">
        <w:rPr>
          <w:rFonts w:ascii="PT Astra Serif" w:eastAsia="Calibri" w:hAnsi="PT Astra Serif" w:cs="Times New Roman"/>
          <w:sz w:val="28"/>
          <w:szCs w:val="28"/>
        </w:rPr>
        <w:t>негативную</w:t>
      </w:r>
      <w:r w:rsidR="00B3530B">
        <w:rPr>
          <w:rFonts w:ascii="PT Astra Serif" w:eastAsia="Calibri" w:hAnsi="PT Astra Serif" w:cs="Times New Roman"/>
          <w:sz w:val="28"/>
          <w:szCs w:val="28"/>
        </w:rPr>
        <w:t xml:space="preserve"> тенденцию</w:t>
      </w:r>
      <w:r w:rsidR="001940CC" w:rsidRPr="00ED5F76">
        <w:rPr>
          <w:rFonts w:ascii="PT Astra Serif" w:eastAsia="Calibri" w:hAnsi="PT Astra Serif" w:cs="Times New Roman"/>
          <w:sz w:val="28"/>
          <w:szCs w:val="28"/>
        </w:rPr>
        <w:t xml:space="preserve"> в сфере создания новых семей. По итогам 2020 год</w:t>
      </w:r>
      <w:r w:rsidR="00B3530B">
        <w:rPr>
          <w:rFonts w:ascii="PT Astra Serif" w:eastAsia="Calibri" w:hAnsi="PT Astra Serif" w:cs="Times New Roman"/>
          <w:sz w:val="28"/>
          <w:szCs w:val="28"/>
        </w:rPr>
        <w:t>а</w:t>
      </w:r>
      <w:r w:rsidR="001940CC" w:rsidRPr="00ED5F76">
        <w:rPr>
          <w:rFonts w:ascii="PT Astra Serif" w:eastAsia="Calibri" w:hAnsi="PT Astra Serif" w:cs="Times New Roman"/>
          <w:sz w:val="28"/>
          <w:szCs w:val="28"/>
        </w:rPr>
        <w:t xml:space="preserve"> в Ульяновской области заключено браков на 16,5% меньше, чем в 2019 году.</w:t>
      </w:r>
      <w:r w:rsidR="001940CC">
        <w:rPr>
          <w:rFonts w:ascii="PT Astra Serif" w:eastAsia="Calibri" w:hAnsi="PT Astra Serif" w:cs="Times New Roman"/>
          <w:sz w:val="28"/>
          <w:szCs w:val="28"/>
        </w:rPr>
        <w:t xml:space="preserve"> Таким образом, сокращается базис для рождения первых детей.</w:t>
      </w:r>
    </w:p>
    <w:p w:rsidR="00C74599" w:rsidRDefault="000E20D1" w:rsidP="00C74599">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В</w:t>
      </w:r>
      <w:r w:rsidR="00C74599">
        <w:rPr>
          <w:rFonts w:ascii="PT Astra Serif" w:hAnsi="PT Astra Serif" w:cs="Times New Roman"/>
          <w:sz w:val="28"/>
          <w:szCs w:val="28"/>
        </w:rPr>
        <w:t xml:space="preserve"> 2020 год</w:t>
      </w:r>
      <w:r>
        <w:rPr>
          <w:rFonts w:ascii="PT Astra Serif" w:hAnsi="PT Astra Serif" w:cs="Times New Roman"/>
          <w:sz w:val="28"/>
          <w:szCs w:val="28"/>
        </w:rPr>
        <w:t>у</w:t>
      </w:r>
      <w:r w:rsidR="00C74599">
        <w:rPr>
          <w:rFonts w:ascii="PT Astra Serif" w:hAnsi="PT Astra Serif" w:cs="Times New Roman"/>
          <w:sz w:val="28"/>
          <w:szCs w:val="28"/>
        </w:rPr>
        <w:t xml:space="preserve"> наблюда</w:t>
      </w:r>
      <w:r>
        <w:rPr>
          <w:rFonts w:ascii="PT Astra Serif" w:hAnsi="PT Astra Serif" w:cs="Times New Roman"/>
          <w:sz w:val="28"/>
          <w:szCs w:val="28"/>
        </w:rPr>
        <w:t>лось</w:t>
      </w:r>
      <w:r w:rsidR="00C74599">
        <w:rPr>
          <w:rFonts w:ascii="PT Astra Serif" w:hAnsi="PT Astra Serif" w:cs="Times New Roman"/>
          <w:sz w:val="28"/>
          <w:szCs w:val="28"/>
        </w:rPr>
        <w:t xml:space="preserve"> незначительное по сравнению с 2019 годом снижение рождений первых </w:t>
      </w:r>
      <w:r>
        <w:rPr>
          <w:rFonts w:ascii="PT Astra Serif" w:hAnsi="PT Astra Serif" w:cs="Times New Roman"/>
          <w:sz w:val="28"/>
          <w:szCs w:val="28"/>
        </w:rPr>
        <w:t xml:space="preserve">и вторых </w:t>
      </w:r>
      <w:r w:rsidR="00C74599">
        <w:rPr>
          <w:rFonts w:ascii="PT Astra Serif" w:hAnsi="PT Astra Serif" w:cs="Times New Roman"/>
          <w:sz w:val="28"/>
          <w:szCs w:val="28"/>
        </w:rPr>
        <w:t xml:space="preserve">детей. </w:t>
      </w:r>
      <w:r>
        <w:rPr>
          <w:rFonts w:ascii="PT Astra Serif" w:hAnsi="PT Astra Serif" w:cs="Times New Roman"/>
          <w:sz w:val="28"/>
          <w:szCs w:val="28"/>
        </w:rPr>
        <w:t>В это же время шёл</w:t>
      </w:r>
      <w:r w:rsidR="00C74599">
        <w:rPr>
          <w:rFonts w:ascii="PT Astra Serif" w:hAnsi="PT Astra Serif" w:cs="Times New Roman"/>
          <w:sz w:val="28"/>
          <w:szCs w:val="28"/>
        </w:rPr>
        <w:t xml:space="preserve"> прирост рождений третьих и последующих детей. Таким образом, можно сделать вывод, что меры социальной поддержки многодетных детей имели демографический эффект и позволили женщинам преимущественно возрастной группы 30-35 лет</w:t>
      </w:r>
      <w:r>
        <w:rPr>
          <w:rFonts w:ascii="PT Astra Serif" w:hAnsi="PT Astra Serif" w:cs="Times New Roman"/>
          <w:sz w:val="28"/>
          <w:szCs w:val="28"/>
        </w:rPr>
        <w:t xml:space="preserve"> уже имеющи</w:t>
      </w:r>
      <w:r w:rsidR="00DF2B08">
        <w:rPr>
          <w:rFonts w:ascii="PT Astra Serif" w:hAnsi="PT Astra Serif" w:cs="Times New Roman"/>
          <w:sz w:val="28"/>
          <w:szCs w:val="28"/>
        </w:rPr>
        <w:t>м</w:t>
      </w:r>
      <w:r>
        <w:rPr>
          <w:rFonts w:ascii="PT Astra Serif" w:hAnsi="PT Astra Serif" w:cs="Times New Roman"/>
          <w:sz w:val="28"/>
          <w:szCs w:val="28"/>
        </w:rPr>
        <w:t xml:space="preserve"> детей </w:t>
      </w:r>
      <w:r w:rsidR="00C74599">
        <w:rPr>
          <w:rFonts w:ascii="PT Astra Serif" w:hAnsi="PT Astra Serif" w:cs="Times New Roman"/>
          <w:sz w:val="28"/>
          <w:szCs w:val="28"/>
        </w:rPr>
        <w:t xml:space="preserve"> принять решение о рождении</w:t>
      </w:r>
      <w:r>
        <w:rPr>
          <w:rFonts w:ascii="PT Astra Serif" w:hAnsi="PT Astra Serif" w:cs="Times New Roman"/>
          <w:sz w:val="28"/>
          <w:szCs w:val="28"/>
        </w:rPr>
        <w:t xml:space="preserve"> следующего</w:t>
      </w:r>
      <w:r w:rsidR="00C74599">
        <w:rPr>
          <w:rFonts w:ascii="PT Astra Serif" w:hAnsi="PT Astra Serif" w:cs="Times New Roman"/>
          <w:sz w:val="28"/>
          <w:szCs w:val="28"/>
        </w:rPr>
        <w:t xml:space="preserve"> ребёнка. </w:t>
      </w:r>
      <w:r w:rsidR="00A36581">
        <w:rPr>
          <w:rFonts w:ascii="PT Astra Serif" w:hAnsi="PT Astra Serif" w:cs="Times New Roman"/>
          <w:sz w:val="28"/>
          <w:szCs w:val="28"/>
        </w:rPr>
        <w:t>Тем не менее, нужно учесть, что рождаемость в этой группе была бы ещё выше, если помочь женщине этого возраста в решени</w:t>
      </w:r>
      <w:r w:rsidR="00540BA4">
        <w:rPr>
          <w:rFonts w:ascii="PT Astra Serif" w:hAnsi="PT Astra Serif" w:cs="Times New Roman"/>
          <w:sz w:val="28"/>
          <w:szCs w:val="28"/>
        </w:rPr>
        <w:t>и</w:t>
      </w:r>
      <w:r w:rsidR="00A36581">
        <w:rPr>
          <w:rFonts w:ascii="PT Astra Serif" w:hAnsi="PT Astra Serif" w:cs="Times New Roman"/>
          <w:sz w:val="28"/>
          <w:szCs w:val="28"/>
        </w:rPr>
        <w:t xml:space="preserve"> социальных и экономических проблем, </w:t>
      </w:r>
      <w:r w:rsidR="00540BA4">
        <w:rPr>
          <w:rFonts w:ascii="PT Astra Serif" w:hAnsi="PT Astra Serif" w:cs="Times New Roman"/>
          <w:sz w:val="28"/>
          <w:szCs w:val="28"/>
        </w:rPr>
        <w:t>гарантировать</w:t>
      </w:r>
      <w:r w:rsidR="00A36581">
        <w:rPr>
          <w:rFonts w:ascii="PT Astra Serif" w:hAnsi="PT Astra Serif" w:cs="Times New Roman"/>
          <w:sz w:val="28"/>
          <w:szCs w:val="28"/>
        </w:rPr>
        <w:t xml:space="preserve"> сохране</w:t>
      </w:r>
      <w:r w:rsidR="00540BA4">
        <w:rPr>
          <w:rFonts w:ascii="PT Astra Serif" w:hAnsi="PT Astra Serif" w:cs="Times New Roman"/>
          <w:sz w:val="28"/>
          <w:szCs w:val="28"/>
        </w:rPr>
        <w:t>ние</w:t>
      </w:r>
      <w:r w:rsidR="00A36581">
        <w:rPr>
          <w:rFonts w:ascii="PT Astra Serif" w:hAnsi="PT Astra Serif" w:cs="Times New Roman"/>
          <w:sz w:val="28"/>
          <w:szCs w:val="28"/>
        </w:rPr>
        <w:t xml:space="preserve"> уровня благосостояния</w:t>
      </w:r>
      <w:r w:rsidR="00540BA4">
        <w:rPr>
          <w:rFonts w:ascii="PT Astra Serif" w:hAnsi="PT Astra Serif" w:cs="Times New Roman"/>
          <w:sz w:val="28"/>
          <w:szCs w:val="28"/>
        </w:rPr>
        <w:t xml:space="preserve"> при рождении ребёнка. Необходимы дополнительные меры социальной защиты женщин этой возрастной группы в части содействия в решении жилищных проблем, обучения взрослых детей, сохранения занятости, помощи в содержании пожилых родителей, нуждающихся в специальном уходе</w:t>
      </w:r>
      <w:r w:rsidR="00A36581">
        <w:rPr>
          <w:rFonts w:ascii="PT Astra Serif" w:hAnsi="PT Astra Serif" w:cs="Times New Roman"/>
          <w:sz w:val="28"/>
          <w:szCs w:val="28"/>
        </w:rPr>
        <w:t xml:space="preserve">. </w:t>
      </w:r>
    </w:p>
    <w:p w:rsidR="00C74599" w:rsidRDefault="00C74599" w:rsidP="00C74599">
      <w:pPr>
        <w:pStyle w:val="a3"/>
        <w:spacing w:after="0" w:line="288" w:lineRule="auto"/>
        <w:ind w:left="0" w:firstLine="709"/>
        <w:jc w:val="both"/>
        <w:rPr>
          <w:rFonts w:ascii="PT Astra Serif" w:eastAsia="Calibri" w:hAnsi="PT Astra Serif" w:cs="Times New Roman"/>
          <w:sz w:val="28"/>
          <w:szCs w:val="28"/>
        </w:rPr>
      </w:pPr>
      <w:r>
        <w:rPr>
          <w:rFonts w:ascii="PT Astra Serif" w:eastAsia="Calibri" w:hAnsi="PT Astra Serif" w:cs="Times New Roman"/>
          <w:sz w:val="28"/>
          <w:szCs w:val="28"/>
        </w:rPr>
        <w:t>Данный факт особенно важен в свете того, что ч</w:t>
      </w:r>
      <w:r w:rsidRPr="00ED5F76">
        <w:rPr>
          <w:rFonts w:ascii="PT Astra Serif" w:eastAsia="Calibri" w:hAnsi="PT Astra Serif" w:cs="Times New Roman"/>
          <w:sz w:val="28"/>
          <w:szCs w:val="28"/>
        </w:rPr>
        <w:t>исло женщин фертильного возраста сокращается в среднем на 2-3,4% ежегодно. Снижение происходит за счёт естественного сокращения численности возрастных групп, обусловленного малой численностью рождённых в 90-х годах и миграционной активност</w:t>
      </w:r>
      <w:r>
        <w:rPr>
          <w:rFonts w:ascii="PT Astra Serif" w:eastAsia="Calibri" w:hAnsi="PT Astra Serif" w:cs="Times New Roman"/>
          <w:sz w:val="28"/>
          <w:szCs w:val="28"/>
        </w:rPr>
        <w:t>ью</w:t>
      </w:r>
      <w:r w:rsidRPr="00ED5F76">
        <w:rPr>
          <w:rFonts w:ascii="PT Astra Serif" w:eastAsia="Calibri" w:hAnsi="PT Astra Serif" w:cs="Times New Roman"/>
          <w:sz w:val="28"/>
          <w:szCs w:val="28"/>
        </w:rPr>
        <w:t xml:space="preserve"> женщин в возрасте 25-35 лет. В 2020 году в связи с пандемией миграционные процессы значительно сократились в объёмах. </w:t>
      </w:r>
      <w:r>
        <w:rPr>
          <w:rFonts w:ascii="PT Astra Serif" w:eastAsia="Calibri" w:hAnsi="PT Astra Serif" w:cs="Times New Roman"/>
          <w:sz w:val="28"/>
          <w:szCs w:val="28"/>
        </w:rPr>
        <w:t xml:space="preserve">Более того,            в январе-июне 2020 года по данным Росстата в Ульяновской области было зарегистрировано положительное миграционное сальдо: приехавших                     в Ульяновскую область на 144 больше, чем выехавших. </w:t>
      </w:r>
      <w:r w:rsidR="00DF2B08">
        <w:rPr>
          <w:rFonts w:ascii="PT Astra Serif" w:eastAsia="Calibri" w:hAnsi="PT Astra Serif" w:cs="Times New Roman"/>
          <w:sz w:val="28"/>
          <w:szCs w:val="28"/>
        </w:rPr>
        <w:t>Для сравнения, з</w:t>
      </w:r>
      <w:r>
        <w:rPr>
          <w:rFonts w:ascii="PT Astra Serif" w:eastAsia="Calibri" w:hAnsi="PT Astra Serif" w:cs="Times New Roman"/>
          <w:sz w:val="28"/>
          <w:szCs w:val="28"/>
        </w:rPr>
        <w:t>а аналогичный период 2019 года регистрировалась миграционная убыль населения в количестве 638 человек. Основную лепту в миграционный прирост внесла миграция из стран СНГ. Основную угрозу миграционных потерь, по-прежнему, составляет межрегиональная миграция. Её сокращение в 2020 году на фоне ограничений, связанных с пандемией, имеет временный характер. К</w:t>
      </w:r>
      <w:r w:rsidRPr="00ED5F76">
        <w:rPr>
          <w:rFonts w:ascii="PT Astra Serif" w:eastAsia="Calibri" w:hAnsi="PT Astra Serif" w:cs="Times New Roman"/>
          <w:sz w:val="28"/>
          <w:szCs w:val="28"/>
        </w:rPr>
        <w:t>ак отмечается в социологических опросах населения</w:t>
      </w:r>
      <w:r>
        <w:rPr>
          <w:rFonts w:ascii="PT Astra Serif" w:eastAsia="Calibri" w:hAnsi="PT Astra Serif" w:cs="Times New Roman"/>
          <w:sz w:val="28"/>
          <w:szCs w:val="28"/>
        </w:rPr>
        <w:t xml:space="preserve"> Ульяновской области, проводимых в 2019-2020 годах</w:t>
      </w:r>
      <w:r w:rsidRPr="00ED5F76">
        <w:rPr>
          <w:rFonts w:ascii="PT Astra Serif" w:eastAsia="Calibri" w:hAnsi="PT Astra Serif" w:cs="Times New Roman"/>
          <w:sz w:val="28"/>
          <w:szCs w:val="28"/>
        </w:rPr>
        <w:t xml:space="preserve">, </w:t>
      </w:r>
      <w:r>
        <w:rPr>
          <w:rFonts w:ascii="PT Astra Serif" w:eastAsia="Calibri" w:hAnsi="PT Astra Serif" w:cs="Times New Roman"/>
          <w:sz w:val="28"/>
          <w:szCs w:val="28"/>
        </w:rPr>
        <w:t>растёт</w:t>
      </w:r>
      <w:r w:rsidRPr="00ED5F76">
        <w:rPr>
          <w:rFonts w:ascii="PT Astra Serif" w:eastAsia="Calibri" w:hAnsi="PT Astra Serif" w:cs="Times New Roman"/>
          <w:sz w:val="28"/>
          <w:szCs w:val="28"/>
        </w:rPr>
        <w:t xml:space="preserve"> тревожность и неуверенность в завтрашнем дне. </w:t>
      </w:r>
      <w:r w:rsidR="000467F8">
        <w:rPr>
          <w:rFonts w:ascii="PT Astra Serif" w:eastAsia="Calibri" w:hAnsi="PT Astra Serif" w:cs="Times New Roman"/>
          <w:sz w:val="28"/>
          <w:szCs w:val="28"/>
        </w:rPr>
        <w:t xml:space="preserve">Ситуация усугубилась в период пандемии. </w:t>
      </w:r>
      <w:r w:rsidRPr="00ED5F76">
        <w:rPr>
          <w:rFonts w:ascii="PT Astra Serif" w:eastAsia="Calibri" w:hAnsi="PT Astra Serif" w:cs="Times New Roman"/>
          <w:sz w:val="28"/>
          <w:szCs w:val="28"/>
        </w:rPr>
        <w:t>Именно фактор неуверенности, а также возросшие риски сокращения или потери источников дохода в новых экономических условиях привод</w:t>
      </w:r>
      <w:r w:rsidR="00DF2B08">
        <w:rPr>
          <w:rFonts w:ascii="PT Astra Serif" w:eastAsia="Calibri" w:hAnsi="PT Astra Serif" w:cs="Times New Roman"/>
          <w:sz w:val="28"/>
          <w:szCs w:val="28"/>
        </w:rPr>
        <w:t>я</w:t>
      </w:r>
      <w:r w:rsidRPr="00ED5F76">
        <w:rPr>
          <w:rFonts w:ascii="PT Astra Serif" w:eastAsia="Calibri" w:hAnsi="PT Astra Serif" w:cs="Times New Roman"/>
          <w:sz w:val="28"/>
          <w:szCs w:val="28"/>
        </w:rPr>
        <w:t>т к тому, что больше женщин фертильного возраста о</w:t>
      </w:r>
      <w:r w:rsidR="000467F8">
        <w:rPr>
          <w:rFonts w:ascii="PT Astra Serif" w:eastAsia="Calibri" w:hAnsi="PT Astra Serif" w:cs="Times New Roman"/>
          <w:sz w:val="28"/>
          <w:szCs w:val="28"/>
        </w:rPr>
        <w:t>тказывается от рождения ребёнка</w:t>
      </w:r>
      <w:r>
        <w:rPr>
          <w:rFonts w:ascii="PT Astra Serif" w:eastAsia="Calibri" w:hAnsi="PT Astra Serif" w:cs="Times New Roman"/>
          <w:sz w:val="28"/>
          <w:szCs w:val="28"/>
        </w:rPr>
        <w:t xml:space="preserve"> </w:t>
      </w:r>
      <w:r w:rsidRPr="00ED5F76">
        <w:rPr>
          <w:rFonts w:ascii="PT Astra Serif" w:eastAsia="Calibri" w:hAnsi="PT Astra Serif" w:cs="Times New Roman"/>
          <w:sz w:val="28"/>
          <w:szCs w:val="28"/>
        </w:rPr>
        <w:t xml:space="preserve">в ближайшее время. </w:t>
      </w:r>
      <w:r w:rsidR="000467F8">
        <w:rPr>
          <w:rFonts w:ascii="PT Astra Serif" w:eastAsia="Calibri" w:hAnsi="PT Astra Serif" w:cs="Times New Roman"/>
          <w:sz w:val="28"/>
          <w:szCs w:val="28"/>
        </w:rPr>
        <w:t xml:space="preserve">Особо это отразилось на рождаемости в возрастной группе женщин </w:t>
      </w:r>
      <w:r w:rsidR="000467F8" w:rsidRPr="000467F8">
        <w:rPr>
          <w:rFonts w:ascii="PT Astra Serif" w:eastAsia="Calibri" w:hAnsi="PT Astra Serif" w:cs="Times New Roman"/>
          <w:sz w:val="28"/>
          <w:szCs w:val="28"/>
        </w:rPr>
        <w:t>35 - 39 лет</w:t>
      </w:r>
      <w:r w:rsidR="000467F8">
        <w:rPr>
          <w:rFonts w:ascii="PT Astra Serif" w:eastAsia="Calibri" w:hAnsi="PT Astra Serif" w:cs="Times New Roman"/>
          <w:sz w:val="28"/>
          <w:szCs w:val="28"/>
        </w:rPr>
        <w:t xml:space="preserve">, где отставание от среднероссийских показателей произошло наибольшими темпами: так, если в 2018, 2019 годах отставание было в пределах 2 пунктов, то в 2020 году увеличилось до 5,6 пунктов. </w:t>
      </w:r>
      <w:r w:rsidR="00540BA4">
        <w:rPr>
          <w:rFonts w:ascii="PT Astra Serif" w:eastAsia="Calibri" w:hAnsi="PT Astra Serif" w:cs="Times New Roman"/>
          <w:sz w:val="28"/>
          <w:szCs w:val="28"/>
        </w:rPr>
        <w:t>Эту</w:t>
      </w:r>
      <w:r w:rsidR="000467F8">
        <w:rPr>
          <w:rFonts w:ascii="PT Astra Serif" w:eastAsia="Calibri" w:hAnsi="PT Astra Serif" w:cs="Times New Roman"/>
          <w:sz w:val="28"/>
          <w:szCs w:val="28"/>
        </w:rPr>
        <w:t xml:space="preserve"> тенденцию можно </w:t>
      </w:r>
      <w:r w:rsidR="00527314">
        <w:rPr>
          <w:rFonts w:ascii="PT Astra Serif" w:eastAsia="Calibri" w:hAnsi="PT Astra Serif" w:cs="Times New Roman"/>
          <w:sz w:val="28"/>
          <w:szCs w:val="28"/>
        </w:rPr>
        <w:t>объяснить тем, что на женщин этой возрастной группы приходится наибольшая социальная и экономическая нагрузка, связанная с заботой о взрослеющих детях и стареющих родителях, при том, что для этой возрастной группы практически не предусмотрены меры социальной поддержки с учётом потребностей</w:t>
      </w:r>
      <w:r w:rsidR="00DF2B08">
        <w:rPr>
          <w:rFonts w:ascii="PT Astra Serif" w:eastAsia="Calibri" w:hAnsi="PT Astra Serif" w:cs="Times New Roman"/>
          <w:sz w:val="28"/>
          <w:szCs w:val="28"/>
        </w:rPr>
        <w:t xml:space="preserve"> входящих в неё женщин</w:t>
      </w:r>
      <w:r w:rsidR="00527314">
        <w:rPr>
          <w:rFonts w:ascii="PT Astra Serif" w:eastAsia="Calibri" w:hAnsi="PT Astra Serif" w:cs="Times New Roman"/>
          <w:sz w:val="28"/>
          <w:szCs w:val="28"/>
        </w:rPr>
        <w:t xml:space="preserve">. </w:t>
      </w:r>
      <w:r w:rsidR="00885FF9">
        <w:rPr>
          <w:rFonts w:ascii="PT Astra Serif" w:eastAsia="Calibri" w:hAnsi="PT Astra Serif" w:cs="Times New Roman"/>
          <w:sz w:val="28"/>
          <w:szCs w:val="28"/>
        </w:rPr>
        <w:t>На данную возрастную группу также приходится большая доля разводов исходя из данных представленных муниципальными образованиями</w:t>
      </w:r>
      <w:r w:rsidR="00257BAD">
        <w:rPr>
          <w:rFonts w:ascii="PT Astra Serif" w:eastAsia="Calibri" w:hAnsi="PT Astra Serif" w:cs="Times New Roman"/>
          <w:sz w:val="28"/>
          <w:szCs w:val="28"/>
        </w:rPr>
        <w:t xml:space="preserve">. Немаловажно и желание женщин данной возрастной группы сохранять стабильную занятость с целью обеспечения необходимых пенсионных накоплений. К тому же следует учесть, что по данным выборочных исследований у женщин данной возрастной группы средний доход от трудовой деятельности ниже на 15-20 процентов, чем у мужчин. </w:t>
      </w:r>
      <w:r w:rsidR="000E20D1">
        <w:rPr>
          <w:rFonts w:ascii="PT Astra Serif" w:eastAsia="Calibri" w:hAnsi="PT Astra Serif" w:cs="Times New Roman"/>
          <w:sz w:val="28"/>
          <w:szCs w:val="28"/>
        </w:rPr>
        <w:t>Этот феномен объясняется отраслевой струк</w:t>
      </w:r>
      <w:r w:rsidR="00B436AC">
        <w:rPr>
          <w:rFonts w:ascii="PT Astra Serif" w:eastAsia="Calibri" w:hAnsi="PT Astra Serif" w:cs="Times New Roman"/>
          <w:sz w:val="28"/>
          <w:szCs w:val="28"/>
        </w:rPr>
        <w:t xml:space="preserve">турой занятости мужчин и </w:t>
      </w:r>
      <w:r w:rsidR="00B436AC" w:rsidRPr="0030231F">
        <w:rPr>
          <w:rFonts w:ascii="PT Astra Serif" w:eastAsia="Calibri" w:hAnsi="PT Astra Serif" w:cs="Times New Roman"/>
          <w:sz w:val="28"/>
          <w:szCs w:val="28"/>
        </w:rPr>
        <w:t>женщин.</w:t>
      </w:r>
      <w:r w:rsidR="00B436AC" w:rsidRPr="0030231F">
        <w:rPr>
          <w:rFonts w:ascii="PT Astra Serif" w:eastAsia="Calibri" w:hAnsi="PT Astra Serif" w:cs="Times New Roman"/>
          <w:color w:val="FF0000"/>
          <w:sz w:val="28"/>
          <w:szCs w:val="28"/>
        </w:rPr>
        <w:t xml:space="preserve"> </w:t>
      </w:r>
      <w:r w:rsidR="0030231F">
        <w:rPr>
          <w:rFonts w:ascii="PT Astra Serif" w:eastAsia="Calibri" w:hAnsi="PT Astra Serif" w:cs="Times New Roman"/>
          <w:sz w:val="28"/>
          <w:szCs w:val="28"/>
        </w:rPr>
        <w:t>При этом необходимо отметить высокую активность женщин в предпринимательстве, доля женщин в предпринимательстве Ульяновской области составляет 45%. Однако они заняты преимущественно в наиболее подверженных риску отраслях</w:t>
      </w:r>
      <w:r w:rsidR="000E20D1" w:rsidRPr="0030231F">
        <w:rPr>
          <w:rFonts w:ascii="PT Astra Serif" w:eastAsia="Calibri" w:hAnsi="PT Astra Serif" w:cs="Times New Roman"/>
          <w:sz w:val="28"/>
          <w:szCs w:val="28"/>
        </w:rPr>
        <w:t>.</w:t>
      </w:r>
      <w:r w:rsidR="000E20D1">
        <w:rPr>
          <w:rFonts w:ascii="PT Astra Serif" w:eastAsia="Calibri" w:hAnsi="PT Astra Serif" w:cs="Times New Roman"/>
          <w:sz w:val="28"/>
          <w:szCs w:val="28"/>
        </w:rPr>
        <w:t xml:space="preserve"> Выявленные</w:t>
      </w:r>
      <w:r w:rsidR="00257BAD">
        <w:rPr>
          <w:rFonts w:ascii="PT Astra Serif" w:eastAsia="Calibri" w:hAnsi="PT Astra Serif" w:cs="Times New Roman"/>
          <w:sz w:val="28"/>
          <w:szCs w:val="28"/>
        </w:rPr>
        <w:t xml:space="preserve"> проблем</w:t>
      </w:r>
      <w:r w:rsidR="000E20D1">
        <w:rPr>
          <w:rFonts w:ascii="PT Astra Serif" w:eastAsia="Calibri" w:hAnsi="PT Astra Serif" w:cs="Times New Roman"/>
          <w:sz w:val="28"/>
          <w:szCs w:val="28"/>
        </w:rPr>
        <w:t>ы</w:t>
      </w:r>
      <w:r w:rsidR="00257BAD">
        <w:rPr>
          <w:rFonts w:ascii="PT Astra Serif" w:eastAsia="Calibri" w:hAnsi="PT Astra Serif" w:cs="Times New Roman"/>
          <w:sz w:val="28"/>
          <w:szCs w:val="28"/>
        </w:rPr>
        <w:t xml:space="preserve">, </w:t>
      </w:r>
      <w:r w:rsidR="000E20D1">
        <w:rPr>
          <w:rFonts w:ascii="PT Astra Serif" w:eastAsia="Calibri" w:hAnsi="PT Astra Serif" w:cs="Times New Roman"/>
          <w:sz w:val="28"/>
          <w:szCs w:val="28"/>
        </w:rPr>
        <w:t>характерные для женщин</w:t>
      </w:r>
      <w:r w:rsidR="00257BAD">
        <w:rPr>
          <w:rFonts w:ascii="PT Astra Serif" w:eastAsia="Calibri" w:hAnsi="PT Astra Serif" w:cs="Times New Roman"/>
          <w:sz w:val="28"/>
          <w:szCs w:val="28"/>
        </w:rPr>
        <w:t xml:space="preserve"> возрастной групп</w:t>
      </w:r>
      <w:r w:rsidR="000E20D1">
        <w:rPr>
          <w:rFonts w:ascii="PT Astra Serif" w:eastAsia="Calibri" w:hAnsi="PT Astra Serif" w:cs="Times New Roman"/>
          <w:sz w:val="28"/>
          <w:szCs w:val="28"/>
        </w:rPr>
        <w:t>ы</w:t>
      </w:r>
      <w:r w:rsidR="00257BAD">
        <w:rPr>
          <w:rFonts w:ascii="PT Astra Serif" w:eastAsia="Calibri" w:hAnsi="PT Astra Serif" w:cs="Times New Roman"/>
          <w:sz w:val="28"/>
          <w:szCs w:val="28"/>
        </w:rPr>
        <w:t>35-39 лет, определя</w:t>
      </w:r>
      <w:r w:rsidR="000E20D1">
        <w:rPr>
          <w:rFonts w:ascii="PT Astra Serif" w:eastAsia="Calibri" w:hAnsi="PT Astra Serif" w:cs="Times New Roman"/>
          <w:sz w:val="28"/>
          <w:szCs w:val="28"/>
        </w:rPr>
        <w:t>ю</w:t>
      </w:r>
      <w:r w:rsidR="00257BAD">
        <w:rPr>
          <w:rFonts w:ascii="PT Astra Serif" w:eastAsia="Calibri" w:hAnsi="PT Astra Serif" w:cs="Times New Roman"/>
          <w:sz w:val="28"/>
          <w:szCs w:val="28"/>
        </w:rPr>
        <w:t>т их потребности в мерах социальной защиты, нейтрализующих факторы мешающие принять решение о рождении следующего ребёнка.</w:t>
      </w:r>
    </w:p>
    <w:p w:rsidR="00FE7E8E" w:rsidRDefault="00FE7E8E" w:rsidP="00C74599">
      <w:pPr>
        <w:pStyle w:val="a3"/>
        <w:spacing w:after="0" w:line="288" w:lineRule="auto"/>
        <w:ind w:left="0"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На фоне снижения рождаемости в Ульяновской области, как и во всей Российской Федерации, в целом уже не первый год отмечается рост смертности со своеобразным антирекордом по итогам 2020 года. </w:t>
      </w:r>
    </w:p>
    <w:p w:rsidR="00C74599" w:rsidRPr="00ED5F76" w:rsidRDefault="00C74599" w:rsidP="00C74599">
      <w:pPr>
        <w:pStyle w:val="a3"/>
        <w:spacing w:after="0" w:line="288" w:lineRule="auto"/>
        <w:ind w:left="0" w:firstLine="709"/>
        <w:jc w:val="both"/>
        <w:rPr>
          <w:rFonts w:ascii="PT Astra Serif" w:eastAsia="Calibri" w:hAnsi="PT Astra Serif" w:cs="Times New Roman"/>
          <w:sz w:val="28"/>
          <w:szCs w:val="28"/>
        </w:rPr>
      </w:pPr>
      <w:r w:rsidRPr="00ED5F76">
        <w:rPr>
          <w:rFonts w:ascii="PT Astra Serif" w:eastAsia="Calibri" w:hAnsi="PT Astra Serif" w:cs="Times New Roman"/>
          <w:sz w:val="28"/>
          <w:szCs w:val="28"/>
        </w:rPr>
        <w:t>Тенденция роста смертности в условиях продолжающейся пандемии</w:t>
      </w:r>
      <w:r>
        <w:rPr>
          <w:rFonts w:ascii="PT Astra Serif" w:eastAsia="Calibri" w:hAnsi="PT Astra Serif" w:cs="Times New Roman"/>
          <w:sz w:val="28"/>
          <w:szCs w:val="28"/>
        </w:rPr>
        <w:t>,</w:t>
      </w:r>
      <w:r w:rsidRPr="00ED5F76">
        <w:rPr>
          <w:rFonts w:ascii="PT Astra Serif" w:eastAsia="Calibri" w:hAnsi="PT Astra Serif" w:cs="Times New Roman"/>
          <w:sz w:val="28"/>
          <w:szCs w:val="28"/>
        </w:rPr>
        <w:t xml:space="preserve"> </w:t>
      </w:r>
      <w:r>
        <w:rPr>
          <w:rFonts w:ascii="PT Astra Serif" w:eastAsia="Calibri" w:hAnsi="PT Astra Serif" w:cs="Times New Roman"/>
          <w:sz w:val="28"/>
          <w:szCs w:val="28"/>
        </w:rPr>
        <w:t xml:space="preserve">         </w:t>
      </w:r>
      <w:r w:rsidRPr="00ED5F76">
        <w:rPr>
          <w:rFonts w:ascii="PT Astra Serif" w:eastAsia="Calibri" w:hAnsi="PT Astra Serif" w:cs="Times New Roman"/>
          <w:sz w:val="28"/>
          <w:szCs w:val="28"/>
        </w:rPr>
        <w:t>по оценкам экспертов</w:t>
      </w:r>
      <w:r>
        <w:rPr>
          <w:rFonts w:ascii="PT Astra Serif" w:eastAsia="Calibri" w:hAnsi="PT Astra Serif" w:cs="Times New Roman"/>
          <w:sz w:val="28"/>
          <w:szCs w:val="28"/>
        </w:rPr>
        <w:t>,</w:t>
      </w:r>
      <w:r w:rsidRPr="00ED5F76">
        <w:rPr>
          <w:rFonts w:ascii="PT Astra Serif" w:eastAsia="Calibri" w:hAnsi="PT Astra Serif" w:cs="Times New Roman"/>
          <w:sz w:val="28"/>
          <w:szCs w:val="28"/>
        </w:rPr>
        <w:t xml:space="preserve"> сохранится вплоть до 2023 год</w:t>
      </w:r>
      <w:r>
        <w:rPr>
          <w:rFonts w:ascii="PT Astra Serif" w:eastAsia="Calibri" w:hAnsi="PT Astra Serif" w:cs="Times New Roman"/>
          <w:sz w:val="28"/>
          <w:szCs w:val="28"/>
        </w:rPr>
        <w:t>а</w:t>
      </w:r>
      <w:r w:rsidRPr="00ED5F76">
        <w:rPr>
          <w:rFonts w:ascii="PT Astra Serif" w:eastAsia="Calibri" w:hAnsi="PT Astra Serif" w:cs="Times New Roman"/>
          <w:sz w:val="28"/>
          <w:szCs w:val="28"/>
        </w:rPr>
        <w:t xml:space="preserve"> (по оптимистичным </w:t>
      </w:r>
      <w:r>
        <w:rPr>
          <w:rFonts w:ascii="PT Astra Serif" w:eastAsia="Calibri" w:hAnsi="PT Astra Serif" w:cs="Times New Roman"/>
          <w:sz w:val="28"/>
          <w:szCs w:val="28"/>
        </w:rPr>
        <w:t>прогноз</w:t>
      </w:r>
      <w:r w:rsidRPr="00ED5F76">
        <w:rPr>
          <w:rFonts w:ascii="PT Astra Serif" w:eastAsia="Calibri" w:hAnsi="PT Astra Serif" w:cs="Times New Roman"/>
          <w:sz w:val="28"/>
          <w:szCs w:val="28"/>
        </w:rPr>
        <w:t xml:space="preserve">ам). При сохранении темпа роста показателя смертности в 2021 году </w:t>
      </w:r>
      <w:r>
        <w:rPr>
          <w:rFonts w:ascii="PT Astra Serif" w:eastAsia="Calibri" w:hAnsi="PT Astra Serif" w:cs="Times New Roman"/>
          <w:sz w:val="28"/>
          <w:szCs w:val="28"/>
        </w:rPr>
        <w:t xml:space="preserve">         </w:t>
      </w:r>
      <w:r w:rsidRPr="00ED5F76">
        <w:rPr>
          <w:rFonts w:ascii="PT Astra Serif" w:eastAsia="Calibri" w:hAnsi="PT Astra Serif" w:cs="Times New Roman"/>
          <w:sz w:val="28"/>
          <w:szCs w:val="28"/>
        </w:rPr>
        <w:t xml:space="preserve">на уровне близком к показателю 2020 года можно говорить о предварительной оценке естественных потерь населения Ульяновской области в пределах </w:t>
      </w:r>
      <w:r>
        <w:rPr>
          <w:rFonts w:ascii="PT Astra Serif" w:eastAsia="Calibri" w:hAnsi="PT Astra Serif" w:cs="Times New Roman"/>
          <w:sz w:val="28"/>
          <w:szCs w:val="28"/>
        </w:rPr>
        <w:t xml:space="preserve">           </w:t>
      </w:r>
      <w:r w:rsidRPr="00ED5F76">
        <w:rPr>
          <w:rFonts w:ascii="PT Astra Serif" w:eastAsia="Calibri" w:hAnsi="PT Astra Serif" w:cs="Times New Roman"/>
          <w:sz w:val="28"/>
          <w:szCs w:val="28"/>
        </w:rPr>
        <w:t>11</w:t>
      </w:r>
      <w:r>
        <w:rPr>
          <w:rFonts w:ascii="PT Astra Serif" w:eastAsia="Calibri" w:hAnsi="PT Astra Serif" w:cs="Times New Roman"/>
          <w:sz w:val="28"/>
          <w:szCs w:val="28"/>
        </w:rPr>
        <w:t>000</w:t>
      </w:r>
      <w:r w:rsidRPr="00ED5F76">
        <w:rPr>
          <w:rFonts w:ascii="PT Astra Serif" w:eastAsia="Calibri" w:hAnsi="PT Astra Serif" w:cs="Times New Roman"/>
          <w:sz w:val="28"/>
          <w:szCs w:val="28"/>
        </w:rPr>
        <w:t xml:space="preserve">-12000 человек (с учётом </w:t>
      </w:r>
      <w:r w:rsidR="00DF2B08">
        <w:rPr>
          <w:rFonts w:ascii="PT Astra Serif" w:eastAsia="Calibri" w:hAnsi="PT Astra Serif" w:cs="Times New Roman"/>
          <w:sz w:val="28"/>
          <w:szCs w:val="28"/>
        </w:rPr>
        <w:t xml:space="preserve">прогнозируемого </w:t>
      </w:r>
      <w:r w:rsidRPr="00ED5F76">
        <w:rPr>
          <w:rFonts w:ascii="PT Astra Serif" w:eastAsia="Calibri" w:hAnsi="PT Astra Serif" w:cs="Times New Roman"/>
          <w:sz w:val="28"/>
          <w:szCs w:val="28"/>
        </w:rPr>
        <w:t>спада рождаемости).</w:t>
      </w:r>
    </w:p>
    <w:p w:rsidR="00C74599" w:rsidRPr="00ED5F76" w:rsidRDefault="00C74599" w:rsidP="00C74599">
      <w:pPr>
        <w:pStyle w:val="a3"/>
        <w:spacing w:after="0" w:line="288" w:lineRule="auto"/>
        <w:ind w:left="0" w:firstLine="709"/>
        <w:jc w:val="both"/>
        <w:rPr>
          <w:rFonts w:ascii="PT Astra Serif" w:eastAsia="Calibri" w:hAnsi="PT Astra Serif" w:cs="Times New Roman"/>
          <w:sz w:val="28"/>
          <w:szCs w:val="28"/>
        </w:rPr>
      </w:pPr>
      <w:r w:rsidRPr="00ED5F76">
        <w:rPr>
          <w:rFonts w:ascii="PT Astra Serif" w:eastAsia="Calibri" w:hAnsi="PT Astra Serif" w:cs="Times New Roman"/>
          <w:sz w:val="28"/>
          <w:szCs w:val="28"/>
        </w:rPr>
        <w:t xml:space="preserve">По оценкам экспертов НИУ ВШЭ не следует вплоть до 2024 года ожидать роста продолжительности жизни населения, на этом периоде будет, скорее всего, отмечаться стабилизация показателя на уровне значения 2019 года. </w:t>
      </w:r>
    </w:p>
    <w:p w:rsidR="006327CB" w:rsidRDefault="006327CB"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Немаловажную роль в </w:t>
      </w:r>
      <w:r w:rsidR="00DF7FBC">
        <w:rPr>
          <w:rFonts w:ascii="PT Astra Serif" w:hAnsi="PT Astra Serif" w:cs="Times New Roman"/>
          <w:sz w:val="28"/>
          <w:szCs w:val="28"/>
        </w:rPr>
        <w:t xml:space="preserve">обеспечении реализации сценария национальных проектов играет механизм адресной поддержки каждой беременной женщины. По оперативной информации </w:t>
      </w:r>
      <w:r w:rsidR="009F0911">
        <w:rPr>
          <w:rFonts w:ascii="PT Astra Serif" w:hAnsi="PT Astra Serif" w:cs="Times New Roman"/>
          <w:sz w:val="28"/>
          <w:szCs w:val="28"/>
        </w:rPr>
        <w:t>Агентства</w:t>
      </w:r>
      <w:r w:rsidR="00DF7FBC">
        <w:rPr>
          <w:rFonts w:ascii="PT Astra Serif" w:hAnsi="PT Astra Serif" w:cs="Times New Roman"/>
          <w:sz w:val="28"/>
          <w:szCs w:val="28"/>
        </w:rPr>
        <w:t xml:space="preserve"> ЗАГС Ульяновской области с начала 2020 года по состоянию на 31 декабря 2020 года в Ульяновской области зарегистрировано рождение 10436 детей, что на 549 рождений меньше, чем </w:t>
      </w:r>
      <w:r w:rsidR="009F0911">
        <w:rPr>
          <w:rFonts w:ascii="PT Astra Serif" w:hAnsi="PT Astra Serif" w:cs="Times New Roman"/>
          <w:sz w:val="28"/>
          <w:szCs w:val="28"/>
        </w:rPr>
        <w:t xml:space="preserve">            </w:t>
      </w:r>
      <w:r w:rsidR="00DF7FBC">
        <w:rPr>
          <w:rFonts w:ascii="PT Astra Serif" w:hAnsi="PT Astra Serif" w:cs="Times New Roman"/>
          <w:sz w:val="28"/>
          <w:szCs w:val="28"/>
        </w:rPr>
        <w:t xml:space="preserve">в 2019 году. По данным МИАЦ за 2020 год выполнено 687 абортов по желанию женщины только в государственных учреждениях здравоохранения. 1868 абортов по различным причинам проведено в 11 частных медицинских центрах, расположенных в г. Ульяновске. Это тот резерв рождаемости, который необходимо </w:t>
      </w:r>
      <w:r w:rsidR="003E7EA3">
        <w:rPr>
          <w:rFonts w:ascii="PT Astra Serif" w:hAnsi="PT Astra Serif" w:cs="Times New Roman"/>
          <w:sz w:val="28"/>
          <w:szCs w:val="28"/>
        </w:rPr>
        <w:t xml:space="preserve">использовать для предотвращения снижения рождений детей. </w:t>
      </w:r>
    </w:p>
    <w:p w:rsidR="009C5B78" w:rsidRDefault="009C5B78"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В 2021 году необходимо выстроить чёткую систему поддержки женщины в состоянии кризисной беременности, понятную и доступную каждой женщине. Необходимо развить инфраструктуру, способствующую снижению остроты проблем, толкающих женщину к принятию решения о прерывании беременности: это и развитие социальных общежитий, например, на базе комплексных центров социального обслуживания населения</w:t>
      </w:r>
      <w:r w:rsidR="0042313B">
        <w:rPr>
          <w:rFonts w:ascii="PT Astra Serif" w:hAnsi="PT Astra Serif" w:cs="Times New Roman"/>
          <w:sz w:val="28"/>
          <w:szCs w:val="28"/>
        </w:rPr>
        <w:t>, позволяющих женщине получит комфортные условия проживания для себя и ребёнка с сопутствующим комплексом социальных услуг, направленным на повышение её автономности,</w:t>
      </w:r>
      <w:r w:rsidR="005147F0">
        <w:rPr>
          <w:rFonts w:ascii="PT Astra Serif" w:hAnsi="PT Astra Serif" w:cs="Times New Roman"/>
          <w:sz w:val="28"/>
          <w:szCs w:val="28"/>
        </w:rPr>
        <w:t xml:space="preserve"> это и предоставление субсидий на компенсацию затрат по аренде жилья необходимой для растущей семьи площади или ежемесячных платежей по ипотеке,</w:t>
      </w:r>
      <w:r w:rsidR="0042313B">
        <w:rPr>
          <w:rFonts w:ascii="PT Astra Serif" w:hAnsi="PT Astra Serif" w:cs="Times New Roman"/>
          <w:sz w:val="28"/>
          <w:szCs w:val="28"/>
        </w:rPr>
        <w:t xml:space="preserve"> это и обеспечение заинтересованности медицинского персонала в сокращении числа абортов, это и развитие и повышение доступности каждой семье системы долговременного ухода, позволяющей снять с женщины позднего репродуктивного возраста бремя заботы о престарелых родственниках своими силами, это и развитие </w:t>
      </w:r>
      <w:r w:rsidR="00072CF8">
        <w:rPr>
          <w:rFonts w:ascii="PT Astra Serif" w:hAnsi="PT Astra Serif" w:cs="Times New Roman"/>
          <w:sz w:val="28"/>
          <w:szCs w:val="28"/>
        </w:rPr>
        <w:t>сферы охран</w:t>
      </w:r>
      <w:r w:rsidR="00DF2B08">
        <w:rPr>
          <w:rFonts w:ascii="PT Astra Serif" w:hAnsi="PT Astra Serif" w:cs="Times New Roman"/>
          <w:sz w:val="28"/>
          <w:szCs w:val="28"/>
        </w:rPr>
        <w:t>ы</w:t>
      </w:r>
      <w:r w:rsidR="00072CF8">
        <w:rPr>
          <w:rFonts w:ascii="PT Astra Serif" w:hAnsi="PT Astra Serif" w:cs="Times New Roman"/>
          <w:sz w:val="28"/>
          <w:szCs w:val="28"/>
        </w:rPr>
        <w:t xml:space="preserve"> репродуктивного здоровья населения. Полезным будет изучение опыта </w:t>
      </w:r>
      <w:r w:rsidR="00072CF8" w:rsidRPr="00072CF8">
        <w:rPr>
          <w:rFonts w:ascii="PT Astra Serif" w:hAnsi="PT Astra Serif" w:cs="Times New Roman"/>
          <w:sz w:val="28"/>
          <w:szCs w:val="28"/>
        </w:rPr>
        <w:t>общероссийско</w:t>
      </w:r>
      <w:r w:rsidR="00072CF8">
        <w:rPr>
          <w:rFonts w:ascii="PT Astra Serif" w:hAnsi="PT Astra Serif" w:cs="Times New Roman"/>
          <w:sz w:val="28"/>
          <w:szCs w:val="28"/>
        </w:rPr>
        <w:t>го общественного</w:t>
      </w:r>
      <w:r w:rsidR="00072CF8" w:rsidRPr="00072CF8">
        <w:rPr>
          <w:rFonts w:ascii="PT Astra Serif" w:hAnsi="PT Astra Serif" w:cs="Times New Roman"/>
          <w:sz w:val="28"/>
          <w:szCs w:val="28"/>
        </w:rPr>
        <w:t xml:space="preserve"> движени</w:t>
      </w:r>
      <w:r w:rsidR="00072CF8">
        <w:rPr>
          <w:rFonts w:ascii="PT Astra Serif" w:hAnsi="PT Astra Serif" w:cs="Times New Roman"/>
          <w:sz w:val="28"/>
          <w:szCs w:val="28"/>
        </w:rPr>
        <w:t>я</w:t>
      </w:r>
      <w:r w:rsidR="00072CF8" w:rsidRPr="00072CF8">
        <w:rPr>
          <w:rFonts w:ascii="PT Astra Serif" w:hAnsi="PT Astra Serif" w:cs="Times New Roman"/>
          <w:sz w:val="28"/>
          <w:szCs w:val="28"/>
        </w:rPr>
        <w:t xml:space="preserve"> «За жизнь!»</w:t>
      </w:r>
      <w:r w:rsidR="00072CF8">
        <w:rPr>
          <w:rFonts w:ascii="PT Astra Serif" w:hAnsi="PT Astra Serif" w:cs="Times New Roman"/>
          <w:sz w:val="28"/>
          <w:szCs w:val="28"/>
        </w:rPr>
        <w:t xml:space="preserve"> в организации сопров</w:t>
      </w:r>
      <w:r w:rsidR="00185A6E">
        <w:rPr>
          <w:rFonts w:ascii="PT Astra Serif" w:hAnsi="PT Astra Serif" w:cs="Times New Roman"/>
          <w:sz w:val="28"/>
          <w:szCs w:val="28"/>
        </w:rPr>
        <w:t>ождения кризисной беременности</w:t>
      </w:r>
      <w:r w:rsidR="00072CF8" w:rsidRPr="00072CF8">
        <w:rPr>
          <w:rFonts w:ascii="PT Astra Serif" w:hAnsi="PT Astra Serif" w:cs="Times New Roman"/>
          <w:sz w:val="28"/>
          <w:szCs w:val="28"/>
        </w:rPr>
        <w:t>.</w:t>
      </w:r>
      <w:r w:rsidR="00185A6E">
        <w:rPr>
          <w:rFonts w:ascii="PT Astra Serif" w:hAnsi="PT Astra Serif" w:cs="Times New Roman"/>
          <w:sz w:val="28"/>
          <w:szCs w:val="28"/>
        </w:rPr>
        <w:t xml:space="preserve"> </w:t>
      </w:r>
      <w:r w:rsidR="001457DC">
        <w:rPr>
          <w:rFonts w:ascii="PT Astra Serif" w:hAnsi="PT Astra Serif" w:cs="Times New Roman"/>
          <w:sz w:val="28"/>
          <w:szCs w:val="28"/>
        </w:rPr>
        <w:t xml:space="preserve">Важно принять меры социальной защиты населения, позволяющие женщине решить вопросы обеспеченности комфортабельным жильём. Причём, как показывает опыт </w:t>
      </w:r>
      <w:r w:rsidR="001F7B6F">
        <w:rPr>
          <w:rFonts w:ascii="PT Astra Serif" w:hAnsi="PT Astra Serif" w:cs="Times New Roman"/>
          <w:sz w:val="28"/>
          <w:szCs w:val="28"/>
        </w:rPr>
        <w:t xml:space="preserve">ряда регионов Российской Федерации, равно, как и зарубежный опыт, предоставление комфортабельного жилья может быть на правах социального найма, что значительно снижает нагрузку на региональный и местный бюджет по сравнению с альтернативным вариантом субсидирования затрат на приобретение недвижимости. При этом для создания необходимого для обеспечения нуждающихся в улучшении жилищных условий беременных женщин пула недвижимости необязательно вкладывать деньги в строительство социального жилья. Достаточно решить вопрос о финансировании (субсидировании) части или всех затрат, связанных с долгосрочной арендой жилья соответствующего социальным нормам. </w:t>
      </w:r>
    </w:p>
    <w:p w:rsidR="001F7B6F" w:rsidRDefault="005147F0"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В развитии мер социальной поддержки населения, имеющих демографический эффект, необходимо уйти от уравнительной практики и перейти к потребностям исходя из возраста их получателей. Так, если вопрос рождения ребёнка в 20-летнем возрасте на первый план выдвигает обеспечение молодой семьи собственным жильём и определённую финансовую безопасность, то в возрасте 30 плюс к этим проблемам прибавляется и вопрос сохранения занятости, обеспечения пенсионных накоплений, обеспечения профессионального обучения первых уже повзрослевших детей. </w:t>
      </w:r>
    </w:p>
    <w:p w:rsidR="005147F0" w:rsidRDefault="005147F0" w:rsidP="003F0064">
      <w:pPr>
        <w:pStyle w:val="a3"/>
        <w:spacing w:after="0" w:line="288" w:lineRule="auto"/>
        <w:ind w:left="0" w:firstLine="709"/>
        <w:jc w:val="both"/>
        <w:rPr>
          <w:rFonts w:ascii="PT Astra Serif" w:hAnsi="PT Astra Serif" w:cs="Times New Roman"/>
          <w:sz w:val="28"/>
          <w:szCs w:val="28"/>
        </w:rPr>
      </w:pPr>
    </w:p>
    <w:p w:rsidR="00217949" w:rsidRDefault="00C74599" w:rsidP="00C74599">
      <w:pPr>
        <w:spacing w:after="0" w:line="288" w:lineRule="auto"/>
        <w:ind w:firstLine="851"/>
        <w:contextualSpacing/>
        <w:jc w:val="both"/>
        <w:rPr>
          <w:rFonts w:ascii="PT Astra Serif" w:hAnsi="PT Astra Serif" w:cs="Times New Roman"/>
          <w:b/>
          <w:sz w:val="28"/>
          <w:szCs w:val="28"/>
        </w:rPr>
      </w:pPr>
      <w:r>
        <w:rPr>
          <w:rFonts w:ascii="PT Astra Serif" w:hAnsi="PT Astra Serif" w:cs="Times New Roman"/>
          <w:b/>
          <w:sz w:val="28"/>
          <w:szCs w:val="28"/>
        </w:rPr>
        <w:t xml:space="preserve">Раздел 3. Подходы к решению первоочередных задач социально-демографического развития в Ульяновской области по итогам 2020 года и </w:t>
      </w:r>
      <w:r w:rsidR="00657054">
        <w:rPr>
          <w:rFonts w:ascii="PT Astra Serif" w:hAnsi="PT Astra Serif" w:cs="Times New Roman"/>
          <w:b/>
          <w:sz w:val="28"/>
          <w:szCs w:val="28"/>
        </w:rPr>
        <w:t>в перспективе</w:t>
      </w:r>
      <w:r w:rsidR="00A1538A">
        <w:rPr>
          <w:rFonts w:ascii="PT Astra Serif" w:hAnsi="PT Astra Serif" w:cs="Times New Roman"/>
          <w:b/>
          <w:sz w:val="28"/>
          <w:szCs w:val="28"/>
        </w:rPr>
        <w:t xml:space="preserve"> </w:t>
      </w:r>
      <w:r w:rsidR="00AC503D">
        <w:rPr>
          <w:rFonts w:ascii="PT Astra Serif" w:hAnsi="PT Astra Serif" w:cs="Times New Roman"/>
          <w:b/>
          <w:sz w:val="28"/>
          <w:szCs w:val="28"/>
        </w:rPr>
        <w:t>на 2021 год.</w:t>
      </w:r>
    </w:p>
    <w:p w:rsidR="00AC503D" w:rsidRPr="00AC503D" w:rsidRDefault="00AC503D" w:rsidP="00C74599">
      <w:pPr>
        <w:spacing w:after="0" w:line="288" w:lineRule="auto"/>
        <w:ind w:firstLine="851"/>
        <w:contextualSpacing/>
        <w:jc w:val="both"/>
        <w:rPr>
          <w:rFonts w:ascii="PT Astra Serif" w:hAnsi="PT Astra Serif" w:cs="Times New Roman"/>
          <w:sz w:val="28"/>
          <w:szCs w:val="28"/>
          <w:u w:val="single"/>
        </w:rPr>
      </w:pPr>
      <w:r w:rsidRPr="00AC503D">
        <w:rPr>
          <w:rFonts w:ascii="PT Astra Serif" w:hAnsi="PT Astra Serif" w:cs="Times New Roman"/>
          <w:sz w:val="28"/>
          <w:szCs w:val="28"/>
          <w:u w:val="single"/>
        </w:rPr>
        <w:t>Задача 1. Увеличение рождаемости в возрастных группах 20-24 года, 25-29 лет и 30-34 года и стимулирование рождаемости в возрастной группе 35-45 лет.</w:t>
      </w:r>
    </w:p>
    <w:p w:rsidR="00946EA9" w:rsidRPr="00ED5F76" w:rsidRDefault="00946EA9" w:rsidP="00946EA9">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Основой для увеличения рождаемости является рост числа семей. </w:t>
      </w:r>
      <w:r w:rsidRPr="00ED5F76">
        <w:rPr>
          <w:rFonts w:ascii="PT Astra Serif" w:hAnsi="PT Astra Serif" w:cs="Times New Roman"/>
          <w:sz w:val="28"/>
          <w:szCs w:val="28"/>
        </w:rPr>
        <w:t>Возрастная структура браков в Улья</w:t>
      </w:r>
      <w:r>
        <w:rPr>
          <w:rFonts w:ascii="PT Astra Serif" w:hAnsi="PT Astra Serif" w:cs="Times New Roman"/>
          <w:sz w:val="28"/>
          <w:szCs w:val="28"/>
        </w:rPr>
        <w:t>новской области в последние годы</w:t>
      </w:r>
      <w:r w:rsidRPr="00ED5F76">
        <w:rPr>
          <w:rFonts w:ascii="PT Astra Serif" w:hAnsi="PT Astra Serif" w:cs="Times New Roman"/>
          <w:sz w:val="28"/>
          <w:szCs w:val="28"/>
        </w:rPr>
        <w:t xml:space="preserve"> имеет отчётливую тенденцию к смещению в возрастную группу 25-29 лет. </w:t>
      </w:r>
      <w:r>
        <w:rPr>
          <w:rFonts w:ascii="PT Astra Serif" w:hAnsi="PT Astra Serif" w:cs="Times New Roman"/>
          <w:sz w:val="28"/>
          <w:szCs w:val="28"/>
        </w:rPr>
        <w:t xml:space="preserve">  </w:t>
      </w:r>
      <w:r w:rsidRPr="00ED5F76">
        <w:rPr>
          <w:rFonts w:ascii="PT Astra Serif" w:hAnsi="PT Astra Serif" w:cs="Times New Roman"/>
          <w:sz w:val="28"/>
          <w:szCs w:val="28"/>
        </w:rPr>
        <w:t>На эту же возрастную группу приходится и большинство разводов. Браки, заключённые в возрастных группах от 18 до 25 лет</w:t>
      </w:r>
      <w:r>
        <w:rPr>
          <w:rFonts w:ascii="PT Astra Serif" w:hAnsi="PT Astra Serif" w:cs="Times New Roman"/>
          <w:sz w:val="28"/>
          <w:szCs w:val="28"/>
        </w:rPr>
        <w:t>,</w:t>
      </w:r>
      <w:r w:rsidRPr="00ED5F76">
        <w:rPr>
          <w:rFonts w:ascii="PT Astra Serif" w:hAnsi="PT Astra Serif" w:cs="Times New Roman"/>
          <w:sz w:val="28"/>
          <w:szCs w:val="28"/>
        </w:rPr>
        <w:t xml:space="preserve"> характеризуются нестойкостью, большинство распадается после 1-3 лет совместной жизни.</w:t>
      </w:r>
    </w:p>
    <w:p w:rsidR="00946EA9" w:rsidRPr="00ED5F76" w:rsidRDefault="00946EA9" w:rsidP="00946EA9">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В целом, коэффициент </w:t>
      </w:r>
      <w:proofErr w:type="spellStart"/>
      <w:r w:rsidRPr="00ED5F76">
        <w:rPr>
          <w:rFonts w:ascii="PT Astra Serif" w:hAnsi="PT Astra Serif" w:cs="Times New Roman"/>
          <w:sz w:val="28"/>
          <w:szCs w:val="28"/>
        </w:rPr>
        <w:t>брачности</w:t>
      </w:r>
      <w:proofErr w:type="spellEnd"/>
      <w:r w:rsidRPr="00ED5F76">
        <w:rPr>
          <w:rFonts w:ascii="PT Astra Serif" w:hAnsi="PT Astra Serif" w:cs="Times New Roman"/>
          <w:sz w:val="28"/>
          <w:szCs w:val="28"/>
        </w:rPr>
        <w:t xml:space="preserve"> выше коэффициента разводимости. Однако необходимо обратить внимание на тот факт, что отклонение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в показателях брака и развода в сельской местности Ульяновской области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от общероссийских показателей существенно выше, чем в городской. Это свидетельствует не столько о крепости сельской семьи, сколько </w:t>
      </w:r>
      <w:r>
        <w:rPr>
          <w:rFonts w:ascii="PT Astra Serif" w:hAnsi="PT Astra Serif" w:cs="Times New Roman"/>
          <w:sz w:val="28"/>
          <w:szCs w:val="28"/>
        </w:rPr>
        <w:t xml:space="preserve">                                    </w:t>
      </w:r>
      <w:r w:rsidRPr="00ED5F76">
        <w:rPr>
          <w:rFonts w:ascii="PT Astra Serif" w:hAnsi="PT Astra Serif" w:cs="Times New Roman"/>
          <w:sz w:val="28"/>
          <w:szCs w:val="28"/>
        </w:rPr>
        <w:t>о распростран</w:t>
      </w:r>
      <w:r>
        <w:rPr>
          <w:rFonts w:ascii="PT Astra Serif" w:hAnsi="PT Astra Serif" w:cs="Times New Roman"/>
          <w:sz w:val="28"/>
          <w:szCs w:val="28"/>
        </w:rPr>
        <w:t>ё</w:t>
      </w:r>
      <w:r w:rsidRPr="00ED5F76">
        <w:rPr>
          <w:rFonts w:ascii="PT Astra Serif" w:hAnsi="PT Astra Serif" w:cs="Times New Roman"/>
          <w:sz w:val="28"/>
          <w:szCs w:val="28"/>
        </w:rPr>
        <w:t xml:space="preserve">нности так называемого «гражданского брака» на селе. Это служит сдерживающим фактором в рождении детей, т.к. женщина вне брака не чувствует себя защищённой и чаще не решается на рождение ребёнка. </w:t>
      </w:r>
    </w:p>
    <w:p w:rsidR="00946EA9" w:rsidRPr="009E58A9" w:rsidRDefault="00946EA9" w:rsidP="00946EA9">
      <w:pPr>
        <w:pStyle w:val="a3"/>
        <w:spacing w:after="0" w:line="288" w:lineRule="auto"/>
        <w:ind w:left="0" w:firstLine="709"/>
        <w:jc w:val="both"/>
        <w:rPr>
          <w:rFonts w:ascii="PT Astra Serif" w:eastAsia="Times New Roman" w:hAnsi="PT Astra Serif" w:cs="Times New Roman"/>
          <w:sz w:val="28"/>
          <w:szCs w:val="28"/>
          <w:lang w:eastAsia="ru-RU"/>
        </w:rPr>
      </w:pPr>
      <w:r w:rsidRPr="009E58A9">
        <w:rPr>
          <w:rFonts w:ascii="PT Astra Serif" w:eastAsia="Times New Roman" w:hAnsi="PT Astra Serif" w:cs="Times New Roman"/>
          <w:sz w:val="28"/>
          <w:szCs w:val="28"/>
          <w:lang w:eastAsia="ru-RU"/>
        </w:rPr>
        <w:t xml:space="preserve">В Ульяновской области с начала </w:t>
      </w:r>
      <w:r w:rsidRPr="009E58A9">
        <w:rPr>
          <w:rFonts w:ascii="PT Astra Serif" w:eastAsia="Times New Roman" w:hAnsi="PT Astra Serif" w:cs="Times New Roman"/>
          <w:b/>
          <w:sz w:val="28"/>
          <w:szCs w:val="28"/>
          <w:lang w:eastAsia="ru-RU"/>
        </w:rPr>
        <w:t>2020</w:t>
      </w:r>
      <w:r w:rsidRPr="009E58A9">
        <w:rPr>
          <w:rFonts w:ascii="PT Astra Serif" w:eastAsia="Times New Roman" w:hAnsi="PT Astra Serif" w:cs="Times New Roman"/>
          <w:sz w:val="28"/>
          <w:szCs w:val="28"/>
          <w:lang w:eastAsia="ru-RU"/>
        </w:rPr>
        <w:t xml:space="preserve"> года</w:t>
      </w:r>
      <w:r w:rsidRPr="009E58A9">
        <w:rPr>
          <w:rFonts w:ascii="PT Astra Serif" w:eastAsia="Times New Roman" w:hAnsi="PT Astra Serif" w:cs="Times New Roman"/>
          <w:b/>
          <w:sz w:val="28"/>
          <w:szCs w:val="28"/>
          <w:lang w:eastAsia="ru-RU"/>
        </w:rPr>
        <w:t xml:space="preserve"> </w:t>
      </w:r>
      <w:r w:rsidRPr="009E58A9">
        <w:rPr>
          <w:rFonts w:ascii="PT Astra Serif" w:eastAsia="Times New Roman" w:hAnsi="PT Astra Serif" w:cs="Times New Roman"/>
          <w:sz w:val="28"/>
          <w:szCs w:val="28"/>
          <w:lang w:eastAsia="ru-RU"/>
        </w:rPr>
        <w:t xml:space="preserve">зарегистрировано </w:t>
      </w:r>
      <w:r w:rsidRPr="009E58A9">
        <w:rPr>
          <w:rFonts w:ascii="PT Astra Serif" w:eastAsia="Times New Roman" w:hAnsi="PT Astra Serif" w:cs="Times New Roman"/>
          <w:b/>
          <w:sz w:val="28"/>
          <w:szCs w:val="28"/>
          <w:lang w:eastAsia="ru-RU"/>
        </w:rPr>
        <w:t xml:space="preserve">5856 </w:t>
      </w:r>
      <w:r w:rsidRPr="009E58A9">
        <w:rPr>
          <w:rFonts w:ascii="PT Astra Serif" w:eastAsia="Times New Roman" w:hAnsi="PT Astra Serif" w:cs="Times New Roman"/>
          <w:sz w:val="28"/>
          <w:szCs w:val="28"/>
          <w:lang w:eastAsia="ru-RU"/>
        </w:rPr>
        <w:t>браков,</w:t>
      </w:r>
      <w:r w:rsidRPr="009E58A9">
        <w:rPr>
          <w:rFonts w:ascii="PT Astra Serif" w:eastAsia="Times New Roman" w:hAnsi="PT Astra Serif" w:cs="Times New Roman"/>
          <w:b/>
          <w:sz w:val="28"/>
          <w:szCs w:val="28"/>
          <w:lang w:eastAsia="ru-RU"/>
        </w:rPr>
        <w:t xml:space="preserve"> </w:t>
      </w:r>
      <w:r w:rsidRPr="009E58A9">
        <w:rPr>
          <w:rFonts w:ascii="PT Astra Serif" w:eastAsia="Times New Roman" w:hAnsi="PT Astra Serif" w:cs="Times New Roman"/>
          <w:sz w:val="28"/>
          <w:szCs w:val="28"/>
          <w:lang w:eastAsia="ru-RU"/>
        </w:rPr>
        <w:t xml:space="preserve">что говорит о </w:t>
      </w:r>
      <w:r w:rsidRPr="009E58A9">
        <w:rPr>
          <w:rFonts w:ascii="PT Astra Serif" w:eastAsia="Times New Roman" w:hAnsi="PT Astra Serif" w:cs="Times New Roman"/>
          <w:b/>
          <w:sz w:val="28"/>
          <w:szCs w:val="28"/>
          <w:lang w:eastAsia="ru-RU"/>
        </w:rPr>
        <w:t>снижении</w:t>
      </w:r>
      <w:r w:rsidRPr="009E58A9">
        <w:rPr>
          <w:rFonts w:ascii="PT Astra Serif" w:eastAsia="Times New Roman" w:hAnsi="PT Astra Serif" w:cs="Times New Roman"/>
          <w:sz w:val="28"/>
          <w:szCs w:val="28"/>
          <w:lang w:eastAsia="ru-RU"/>
        </w:rPr>
        <w:t xml:space="preserve"> зарегистрированных браков на </w:t>
      </w:r>
      <w:r w:rsidRPr="009E58A9">
        <w:rPr>
          <w:rFonts w:ascii="PT Astra Serif" w:eastAsia="Times New Roman" w:hAnsi="PT Astra Serif" w:cs="Times New Roman"/>
          <w:b/>
          <w:sz w:val="28"/>
          <w:szCs w:val="28"/>
          <w:lang w:eastAsia="ru-RU"/>
        </w:rPr>
        <w:t xml:space="preserve">1358 </w:t>
      </w:r>
      <w:r w:rsidRPr="009E58A9">
        <w:rPr>
          <w:rFonts w:ascii="PT Astra Serif" w:eastAsia="Times New Roman" w:hAnsi="PT Astra Serif" w:cs="Times New Roman"/>
          <w:sz w:val="28"/>
          <w:szCs w:val="28"/>
          <w:lang w:eastAsia="ru-RU"/>
        </w:rPr>
        <w:t>к аналогичному периоду прошлого года (</w:t>
      </w:r>
      <w:r w:rsidRPr="009E58A9">
        <w:rPr>
          <w:rFonts w:ascii="PT Astra Serif" w:eastAsia="Times New Roman" w:hAnsi="PT Astra Serif" w:cs="Times New Roman"/>
          <w:b/>
          <w:sz w:val="28"/>
          <w:szCs w:val="28"/>
          <w:lang w:eastAsia="ru-RU"/>
        </w:rPr>
        <w:t xml:space="preserve">7214 </w:t>
      </w:r>
      <w:r w:rsidRPr="009E58A9">
        <w:rPr>
          <w:rFonts w:ascii="PT Astra Serif" w:eastAsia="Times New Roman" w:hAnsi="PT Astra Serif" w:cs="Times New Roman"/>
          <w:sz w:val="28"/>
          <w:szCs w:val="28"/>
          <w:lang w:eastAsia="ru-RU"/>
        </w:rPr>
        <w:t xml:space="preserve">в 2019 г.). На 31.12.2019 года наблюдалось снижение браков на (-)296 </w:t>
      </w:r>
      <w:r>
        <w:rPr>
          <w:rFonts w:ascii="PT Astra Serif" w:eastAsia="Times New Roman" w:hAnsi="PT Astra Serif" w:cs="Times New Roman"/>
          <w:sz w:val="28"/>
          <w:szCs w:val="28"/>
          <w:lang w:eastAsia="ru-RU"/>
        </w:rPr>
        <w:t>регистраций</w:t>
      </w:r>
      <w:r w:rsidRPr="009E58A9">
        <w:rPr>
          <w:rFonts w:ascii="PT Astra Serif" w:eastAsia="Times New Roman" w:hAnsi="PT Astra Serif" w:cs="Times New Roman"/>
          <w:sz w:val="28"/>
          <w:szCs w:val="28"/>
          <w:lang w:eastAsia="ru-RU"/>
        </w:rPr>
        <w:t xml:space="preserve">, в 2020 году наблюдается снижение </w:t>
      </w:r>
      <w:r>
        <w:rPr>
          <w:rFonts w:ascii="PT Astra Serif" w:eastAsia="Times New Roman" w:hAnsi="PT Astra Serif" w:cs="Times New Roman"/>
          <w:sz w:val="28"/>
          <w:szCs w:val="28"/>
          <w:lang w:eastAsia="ru-RU"/>
        </w:rPr>
        <w:t xml:space="preserve">               </w:t>
      </w:r>
      <w:r w:rsidRPr="009E58A9">
        <w:rPr>
          <w:rFonts w:ascii="PT Astra Serif" w:eastAsia="Times New Roman" w:hAnsi="PT Astra Serif" w:cs="Times New Roman"/>
          <w:sz w:val="28"/>
          <w:szCs w:val="28"/>
          <w:lang w:eastAsia="ru-RU"/>
        </w:rPr>
        <w:t xml:space="preserve">на </w:t>
      </w:r>
      <w:r>
        <w:rPr>
          <w:rFonts w:ascii="PT Astra Serif" w:eastAsia="Times New Roman" w:hAnsi="PT Astra Serif" w:cs="Times New Roman"/>
          <w:sz w:val="28"/>
          <w:szCs w:val="28"/>
          <w:lang w:eastAsia="ru-RU"/>
        </w:rPr>
        <w:t xml:space="preserve">(-)1358 регистраций. Частично, это обусловлено эффектом пандемии                      и введением ограничений на проведение торжественной регистрации. Тем                   не менее, сравнивая с показателями страны и ПФО можно сделать вывод, что ведущую роль в снижении числа регистраций брака играют другие факторы. </w:t>
      </w:r>
    </w:p>
    <w:p w:rsidR="00946EA9" w:rsidRDefault="00946EA9" w:rsidP="00946EA9">
      <w:pPr>
        <w:widowControl w:val="0"/>
        <w:autoSpaceDE w:val="0"/>
        <w:autoSpaceDN w:val="0"/>
        <w:adjustRightInd w:val="0"/>
        <w:spacing w:after="0" w:line="288" w:lineRule="auto"/>
        <w:ind w:firstLine="720"/>
        <w:contextualSpacing/>
        <w:jc w:val="both"/>
        <w:rPr>
          <w:rFonts w:ascii="PT Astra Serif" w:eastAsia="Calibri" w:hAnsi="PT Astra Serif" w:cs="Times New Roman"/>
          <w:sz w:val="28"/>
          <w:szCs w:val="28"/>
          <w:lang w:eastAsia="ru-RU"/>
        </w:rPr>
      </w:pPr>
      <w:r w:rsidRPr="009E58A9">
        <w:rPr>
          <w:rFonts w:ascii="PT Astra Serif" w:eastAsia="Calibri" w:hAnsi="PT Astra Serif" w:cs="Times New Roman"/>
          <w:sz w:val="28"/>
          <w:szCs w:val="28"/>
          <w:lang w:eastAsia="ru-RU"/>
        </w:rPr>
        <w:t xml:space="preserve">Коэффициент </w:t>
      </w:r>
      <w:proofErr w:type="spellStart"/>
      <w:r w:rsidRPr="009E58A9">
        <w:rPr>
          <w:rFonts w:ascii="PT Astra Serif" w:eastAsia="Calibri" w:hAnsi="PT Astra Serif" w:cs="Times New Roman"/>
          <w:sz w:val="28"/>
          <w:szCs w:val="28"/>
          <w:lang w:eastAsia="ru-RU"/>
        </w:rPr>
        <w:t>брачности</w:t>
      </w:r>
      <w:proofErr w:type="spellEnd"/>
      <w:r w:rsidRPr="009E58A9">
        <w:rPr>
          <w:rFonts w:ascii="PT Astra Serif" w:eastAsia="Calibri" w:hAnsi="PT Astra Serif" w:cs="Times New Roman"/>
          <w:sz w:val="28"/>
          <w:szCs w:val="28"/>
          <w:lang w:eastAsia="ru-RU"/>
        </w:rPr>
        <w:t xml:space="preserve"> за </w:t>
      </w:r>
      <w:r w:rsidRPr="009E58A9">
        <w:rPr>
          <w:rFonts w:ascii="PT Astra Serif" w:eastAsia="Calibri" w:hAnsi="PT Astra Serif" w:cs="Times New Roman"/>
          <w:b/>
          <w:sz w:val="28"/>
          <w:szCs w:val="28"/>
          <w:lang w:eastAsia="ru-RU"/>
        </w:rPr>
        <w:t>10</w:t>
      </w:r>
      <w:r w:rsidRPr="009E58A9">
        <w:rPr>
          <w:rFonts w:ascii="PT Astra Serif" w:eastAsia="Calibri" w:hAnsi="PT Astra Serif" w:cs="Times New Roman"/>
          <w:sz w:val="28"/>
          <w:szCs w:val="28"/>
          <w:lang w:eastAsia="ru-RU"/>
        </w:rPr>
        <w:t xml:space="preserve"> месяцев 2020 года – </w:t>
      </w:r>
      <w:r w:rsidRPr="009E58A9">
        <w:rPr>
          <w:rFonts w:ascii="PT Astra Serif" w:eastAsia="Calibri" w:hAnsi="PT Astra Serif" w:cs="Times New Roman"/>
          <w:b/>
          <w:sz w:val="28"/>
          <w:szCs w:val="28"/>
          <w:lang w:eastAsia="ru-RU"/>
        </w:rPr>
        <w:t>5,1</w:t>
      </w:r>
      <w:r w:rsidRPr="009E58A9">
        <w:rPr>
          <w:rFonts w:ascii="PT Astra Serif" w:eastAsia="Calibri" w:hAnsi="PT Astra Serif" w:cs="Times New Roman"/>
          <w:sz w:val="28"/>
          <w:szCs w:val="28"/>
          <w:lang w:eastAsia="ru-RU"/>
        </w:rPr>
        <w:t xml:space="preserve">, </w:t>
      </w:r>
      <w:r w:rsidRPr="009E58A9">
        <w:rPr>
          <w:rFonts w:ascii="PT Astra Serif" w:eastAsia="Calibri" w:hAnsi="PT Astra Serif" w:cs="Times New Roman"/>
          <w:bCs/>
          <w:sz w:val="28"/>
          <w:szCs w:val="28"/>
          <w:lang w:eastAsia="ru-RU"/>
        </w:rPr>
        <w:t>что на 16,4% ниже, чем за аналогичный период 2019 года (6,1</w:t>
      </w:r>
      <w:r w:rsidRPr="009E58A9">
        <w:rPr>
          <w:rFonts w:ascii="PT Astra Serif" w:eastAsia="Calibri" w:hAnsi="PT Astra Serif" w:cs="Times New Roman"/>
          <w:sz w:val="28"/>
          <w:szCs w:val="28"/>
          <w:lang w:eastAsia="ru-RU"/>
        </w:rPr>
        <w:t xml:space="preserve"> на 1000 человек населения</w:t>
      </w:r>
      <w:r w:rsidRPr="009E58A9">
        <w:rPr>
          <w:rFonts w:ascii="PT Astra Serif" w:eastAsia="Calibri" w:hAnsi="PT Astra Serif" w:cs="Times New Roman"/>
          <w:bCs/>
          <w:sz w:val="28"/>
          <w:szCs w:val="28"/>
          <w:lang w:eastAsia="ru-RU"/>
        </w:rPr>
        <w:t>),</w:t>
      </w:r>
      <w:r w:rsidRPr="009E58A9">
        <w:rPr>
          <w:rFonts w:ascii="PT Astra Serif" w:eastAsia="Calibri" w:hAnsi="PT Astra Serif" w:cs="Times New Roman"/>
          <w:b/>
          <w:bCs/>
          <w:sz w:val="28"/>
          <w:szCs w:val="28"/>
          <w:lang w:eastAsia="ru-RU"/>
        </w:rPr>
        <w:t xml:space="preserve"> </w:t>
      </w:r>
      <w:r w:rsidRPr="009E58A9">
        <w:rPr>
          <w:rFonts w:ascii="PT Astra Serif" w:eastAsia="Calibri" w:hAnsi="PT Astra Serif" w:cs="Times New Roman"/>
          <w:bCs/>
          <w:sz w:val="28"/>
          <w:szCs w:val="28"/>
          <w:lang w:eastAsia="ru-RU"/>
        </w:rPr>
        <w:t xml:space="preserve">показатели по РФ – </w:t>
      </w:r>
      <w:r w:rsidRPr="009E58A9">
        <w:rPr>
          <w:rFonts w:ascii="PT Astra Serif" w:eastAsia="Calibri" w:hAnsi="PT Astra Serif" w:cs="Times New Roman"/>
          <w:sz w:val="28"/>
          <w:szCs w:val="28"/>
          <w:lang w:eastAsia="ru-RU"/>
        </w:rPr>
        <w:t>5,4 (-5,6%),</w:t>
      </w:r>
      <w:r w:rsidRPr="009E58A9">
        <w:rPr>
          <w:rFonts w:ascii="PT Astra Serif" w:eastAsia="Calibri" w:hAnsi="PT Astra Serif" w:cs="Times New Roman"/>
          <w:bCs/>
          <w:sz w:val="28"/>
          <w:szCs w:val="28"/>
          <w:lang w:eastAsia="ru-RU"/>
        </w:rPr>
        <w:t xml:space="preserve"> ПФО – 5,0 (+2,0%)</w:t>
      </w:r>
      <w:r w:rsidRPr="009E58A9">
        <w:rPr>
          <w:rFonts w:ascii="PT Astra Serif" w:eastAsia="Calibri" w:hAnsi="PT Astra Serif" w:cs="Times New Roman"/>
          <w:sz w:val="28"/>
          <w:szCs w:val="28"/>
          <w:lang w:eastAsia="ru-RU"/>
        </w:rPr>
        <w:t>.</w:t>
      </w:r>
    </w:p>
    <w:p w:rsidR="00946EA9" w:rsidRPr="006F551D" w:rsidRDefault="00946EA9" w:rsidP="00946EA9">
      <w:pPr>
        <w:widowControl w:val="0"/>
        <w:autoSpaceDE w:val="0"/>
        <w:autoSpaceDN w:val="0"/>
        <w:adjustRightInd w:val="0"/>
        <w:spacing w:after="0" w:line="288" w:lineRule="auto"/>
        <w:ind w:firstLine="720"/>
        <w:contextualSpacing/>
        <w:jc w:val="both"/>
        <w:rPr>
          <w:rFonts w:ascii="PT Astra Serif" w:eastAsia="Calibri" w:hAnsi="PT Astra Serif" w:cs="Times New Roman"/>
          <w:sz w:val="28"/>
          <w:szCs w:val="28"/>
          <w:lang w:eastAsia="ru-RU"/>
        </w:rPr>
      </w:pPr>
      <w:r w:rsidRPr="006F551D">
        <w:rPr>
          <w:rFonts w:ascii="PT Astra Serif" w:eastAsia="Calibri" w:hAnsi="PT Astra Serif" w:cs="Times New Roman"/>
          <w:sz w:val="28"/>
          <w:szCs w:val="28"/>
          <w:lang w:eastAsia="ru-RU"/>
        </w:rPr>
        <w:t>В первую очередь, это обусловлено эффектом пандемии и введением ограничений на проведение торжественной регистрации, запретом  свадебных банкетов, исполнением поручения Минюста России о предложении парам, подавшим заявления на брак, перенести регистрации заключения брака на более поздний, безопасный период. Кроме того, значительную роль в снижении числа регистраций брака играют другие факторы, а именно:</w:t>
      </w:r>
    </w:p>
    <w:p w:rsidR="00946EA9" w:rsidRPr="006F551D" w:rsidRDefault="00946EA9" w:rsidP="00946EA9">
      <w:pPr>
        <w:widowControl w:val="0"/>
        <w:autoSpaceDE w:val="0"/>
        <w:autoSpaceDN w:val="0"/>
        <w:adjustRightInd w:val="0"/>
        <w:spacing w:after="0" w:line="288" w:lineRule="auto"/>
        <w:ind w:firstLine="720"/>
        <w:contextualSpacing/>
        <w:jc w:val="both"/>
        <w:rPr>
          <w:rFonts w:ascii="PT Astra Serif" w:eastAsia="Calibri" w:hAnsi="PT Astra Serif" w:cs="Times New Roman"/>
          <w:sz w:val="28"/>
          <w:szCs w:val="28"/>
          <w:lang w:eastAsia="ru-RU"/>
        </w:rPr>
      </w:pPr>
      <w:r w:rsidRPr="006F551D">
        <w:rPr>
          <w:rFonts w:ascii="PT Astra Serif" w:eastAsia="Calibri" w:hAnsi="PT Astra Serif" w:cs="Times New Roman"/>
          <w:sz w:val="28"/>
          <w:szCs w:val="28"/>
          <w:lang w:eastAsia="ru-RU"/>
        </w:rPr>
        <w:t>- значительное сокращение в стране молодежи брачного возраста;</w:t>
      </w:r>
    </w:p>
    <w:p w:rsidR="00946EA9" w:rsidRPr="006F551D" w:rsidRDefault="00946EA9" w:rsidP="00946EA9">
      <w:pPr>
        <w:widowControl w:val="0"/>
        <w:autoSpaceDE w:val="0"/>
        <w:autoSpaceDN w:val="0"/>
        <w:adjustRightInd w:val="0"/>
        <w:spacing w:after="0" w:line="288" w:lineRule="auto"/>
        <w:ind w:firstLine="720"/>
        <w:contextualSpacing/>
        <w:jc w:val="both"/>
        <w:rPr>
          <w:rFonts w:ascii="PT Astra Serif" w:eastAsia="Calibri" w:hAnsi="PT Astra Serif" w:cs="Times New Roman"/>
          <w:sz w:val="28"/>
          <w:szCs w:val="28"/>
          <w:lang w:eastAsia="ru-RU"/>
        </w:rPr>
      </w:pPr>
      <w:r w:rsidRPr="006F551D">
        <w:rPr>
          <w:rFonts w:ascii="PT Astra Serif" w:eastAsia="Calibri" w:hAnsi="PT Astra Serif" w:cs="Times New Roman"/>
          <w:sz w:val="28"/>
          <w:szCs w:val="28"/>
          <w:lang w:eastAsia="ru-RU"/>
        </w:rPr>
        <w:t>- девальвация и частичная потеря семейных ценностей и традиций, что приводит к «отношениям без обязательств»;</w:t>
      </w:r>
    </w:p>
    <w:p w:rsidR="00946EA9" w:rsidRPr="006F551D" w:rsidRDefault="00946EA9" w:rsidP="00946EA9">
      <w:pPr>
        <w:widowControl w:val="0"/>
        <w:autoSpaceDE w:val="0"/>
        <w:autoSpaceDN w:val="0"/>
        <w:adjustRightInd w:val="0"/>
        <w:spacing w:after="0" w:line="288" w:lineRule="auto"/>
        <w:ind w:firstLine="720"/>
        <w:contextualSpacing/>
        <w:jc w:val="both"/>
        <w:rPr>
          <w:rFonts w:ascii="PT Astra Serif" w:eastAsia="Calibri" w:hAnsi="PT Astra Serif" w:cs="Times New Roman"/>
          <w:sz w:val="28"/>
          <w:szCs w:val="28"/>
          <w:lang w:eastAsia="ru-RU"/>
        </w:rPr>
      </w:pPr>
      <w:r w:rsidRPr="006F551D">
        <w:rPr>
          <w:rFonts w:ascii="PT Astra Serif" w:eastAsia="Calibri" w:hAnsi="PT Astra Serif" w:cs="Times New Roman"/>
          <w:sz w:val="28"/>
          <w:szCs w:val="28"/>
          <w:lang w:eastAsia="ru-RU"/>
        </w:rPr>
        <w:t xml:space="preserve">- нежелание молодёжи регистрировать отношения, откладывание вступление в брак на более поздний период;  </w:t>
      </w:r>
    </w:p>
    <w:p w:rsidR="00946EA9" w:rsidRPr="009E58A9" w:rsidRDefault="00946EA9" w:rsidP="00946EA9">
      <w:pPr>
        <w:widowControl w:val="0"/>
        <w:autoSpaceDE w:val="0"/>
        <w:autoSpaceDN w:val="0"/>
        <w:adjustRightInd w:val="0"/>
        <w:spacing w:after="0" w:line="288" w:lineRule="auto"/>
        <w:ind w:firstLine="720"/>
        <w:contextualSpacing/>
        <w:jc w:val="both"/>
        <w:rPr>
          <w:rFonts w:ascii="PT Astra Serif" w:eastAsia="Calibri" w:hAnsi="PT Astra Serif" w:cs="Times New Roman"/>
          <w:sz w:val="28"/>
          <w:szCs w:val="28"/>
          <w:lang w:eastAsia="ru-RU"/>
        </w:rPr>
      </w:pPr>
      <w:r w:rsidRPr="006F551D">
        <w:rPr>
          <w:rFonts w:ascii="PT Astra Serif" w:eastAsia="Calibri" w:hAnsi="PT Astra Serif" w:cs="Times New Roman"/>
          <w:sz w:val="28"/>
          <w:szCs w:val="28"/>
          <w:lang w:eastAsia="ru-RU"/>
        </w:rPr>
        <w:t>-  пропаганда СМИ «свободных отношений».</w:t>
      </w:r>
    </w:p>
    <w:p w:rsidR="00946EA9" w:rsidRPr="009E58A9" w:rsidRDefault="00946EA9" w:rsidP="00946EA9">
      <w:pPr>
        <w:spacing w:after="0" w:line="288" w:lineRule="auto"/>
        <w:ind w:firstLine="709"/>
        <w:contextualSpacing/>
        <w:jc w:val="both"/>
        <w:rPr>
          <w:rFonts w:ascii="PT Astra Serif" w:eastAsia="Times New Roman" w:hAnsi="PT Astra Serif" w:cs="Times New Roman"/>
          <w:iCs/>
          <w:sz w:val="28"/>
          <w:szCs w:val="28"/>
          <w:lang w:eastAsia="ru-RU"/>
        </w:rPr>
      </w:pPr>
      <w:r w:rsidRPr="009E58A9">
        <w:rPr>
          <w:rFonts w:ascii="PT Astra Serif" w:eastAsia="Times New Roman" w:hAnsi="PT Astra Serif" w:cs="Times New Roman"/>
          <w:iCs/>
          <w:sz w:val="28"/>
          <w:szCs w:val="28"/>
          <w:lang w:eastAsia="ru-RU"/>
        </w:rPr>
        <w:t>Рост числа зарегистрированных браков</w:t>
      </w:r>
      <w:r w:rsidRPr="003D465C">
        <w:rPr>
          <w:rFonts w:ascii="PT Astra Serif" w:eastAsia="Times New Roman" w:hAnsi="PT Astra Serif" w:cs="Times New Roman"/>
          <w:iCs/>
          <w:sz w:val="28"/>
          <w:szCs w:val="28"/>
          <w:lang w:eastAsia="ru-RU"/>
        </w:rPr>
        <w:t xml:space="preserve"> произошёл в </w:t>
      </w:r>
      <w:r w:rsidRPr="003D465C">
        <w:rPr>
          <w:rFonts w:ascii="PT Astra Serif" w:eastAsia="Times New Roman" w:hAnsi="PT Astra Serif" w:cs="Times New Roman"/>
          <w:b/>
          <w:iCs/>
          <w:sz w:val="28"/>
          <w:szCs w:val="28"/>
          <w:lang w:eastAsia="ru-RU"/>
        </w:rPr>
        <w:t xml:space="preserve">2 </w:t>
      </w:r>
      <w:r>
        <w:rPr>
          <w:rFonts w:ascii="PT Astra Serif" w:eastAsia="Times New Roman" w:hAnsi="PT Astra Serif" w:cs="Times New Roman"/>
          <w:iCs/>
          <w:sz w:val="28"/>
          <w:szCs w:val="28"/>
          <w:lang w:eastAsia="ru-RU"/>
        </w:rPr>
        <w:t xml:space="preserve">муниципальных образованиях: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Мелекесский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17</w:t>
      </w:r>
      <w:r w:rsidRPr="003D465C">
        <w:rPr>
          <w:rFonts w:ascii="PT Astra Serif" w:eastAsia="Times New Roman" w:hAnsi="PT Astra Serif" w:cs="Times New Roman"/>
          <w:sz w:val="28"/>
          <w:szCs w:val="28"/>
          <w:lang w:eastAsia="ru-RU"/>
        </w:rPr>
        <w:t>, МО</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w:t>
      </w:r>
      <w:proofErr w:type="spellStart"/>
      <w:r w:rsidRPr="003D465C">
        <w:rPr>
          <w:rFonts w:ascii="PT Astra Serif" w:eastAsia="Times New Roman" w:hAnsi="PT Astra Serif" w:cs="Times New Roman"/>
          <w:sz w:val="28"/>
          <w:szCs w:val="28"/>
          <w:lang w:eastAsia="ru-RU"/>
        </w:rPr>
        <w:t>Сурский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10. </w:t>
      </w:r>
    </w:p>
    <w:p w:rsidR="00946EA9" w:rsidRPr="003D465C" w:rsidRDefault="006269C0" w:rsidP="00946EA9">
      <w:pPr>
        <w:spacing w:after="0" w:line="288" w:lineRule="auto"/>
        <w:ind w:firstLine="709"/>
        <w:contextualSpacing/>
        <w:jc w:val="both"/>
        <w:rPr>
          <w:rFonts w:ascii="PT Astra Serif" w:eastAsia="Times New Roman" w:hAnsi="PT Astra Serif" w:cs="Times New Roman"/>
          <w:iCs/>
          <w:sz w:val="28"/>
          <w:szCs w:val="28"/>
          <w:lang w:eastAsia="ru-RU"/>
        </w:rPr>
      </w:pPr>
      <w:r>
        <w:rPr>
          <w:rFonts w:ascii="PT Astra Serif" w:eastAsia="Times New Roman" w:hAnsi="PT Astra Serif" w:cs="Times New Roman"/>
          <w:iCs/>
          <w:sz w:val="28"/>
          <w:szCs w:val="28"/>
          <w:lang w:eastAsia="ru-RU"/>
        </w:rPr>
        <w:t>По итогам 2020 года с</w:t>
      </w:r>
      <w:r w:rsidR="00946EA9" w:rsidRPr="009E58A9">
        <w:rPr>
          <w:rFonts w:ascii="PT Astra Serif" w:eastAsia="Times New Roman" w:hAnsi="PT Astra Serif" w:cs="Times New Roman"/>
          <w:iCs/>
          <w:sz w:val="28"/>
          <w:szCs w:val="28"/>
          <w:lang w:eastAsia="ru-RU"/>
        </w:rPr>
        <w:t>нижение браков з</w:t>
      </w:r>
      <w:r w:rsidR="00946EA9" w:rsidRPr="003D465C">
        <w:rPr>
          <w:rFonts w:ascii="PT Astra Serif" w:eastAsia="Times New Roman" w:hAnsi="PT Astra Serif" w:cs="Times New Roman"/>
          <w:iCs/>
          <w:sz w:val="28"/>
          <w:szCs w:val="28"/>
          <w:lang w:eastAsia="ru-RU"/>
        </w:rPr>
        <w:t xml:space="preserve">арегистрировано в </w:t>
      </w:r>
      <w:r w:rsidR="00946EA9" w:rsidRPr="003D465C">
        <w:rPr>
          <w:rFonts w:ascii="PT Astra Serif" w:eastAsia="Times New Roman" w:hAnsi="PT Astra Serif" w:cs="Times New Roman"/>
          <w:b/>
          <w:iCs/>
          <w:sz w:val="28"/>
          <w:szCs w:val="28"/>
          <w:lang w:eastAsia="ru-RU"/>
        </w:rPr>
        <w:t xml:space="preserve">22 </w:t>
      </w:r>
      <w:r w:rsidR="00946EA9" w:rsidRPr="003D465C">
        <w:rPr>
          <w:rFonts w:ascii="PT Astra Serif" w:eastAsia="Times New Roman" w:hAnsi="PT Astra Serif" w:cs="Times New Roman"/>
          <w:iCs/>
          <w:sz w:val="28"/>
          <w:szCs w:val="28"/>
          <w:lang w:eastAsia="ru-RU"/>
        </w:rPr>
        <w:t>муниципальных образованиях:</w:t>
      </w:r>
    </w:p>
    <w:p w:rsidR="00946EA9" w:rsidRPr="003D465C" w:rsidRDefault="00946EA9" w:rsidP="00946EA9">
      <w:pPr>
        <w:spacing w:after="0" w:line="288" w:lineRule="auto"/>
        <w:ind w:firstLine="709"/>
        <w:contextualSpacing/>
        <w:jc w:val="both"/>
        <w:rPr>
          <w:rFonts w:ascii="PT Astra Serif" w:eastAsia="Times New Roman" w:hAnsi="PT Astra Serif" w:cs="Times New Roman"/>
          <w:b/>
          <w:sz w:val="28"/>
          <w:szCs w:val="28"/>
          <w:lang w:eastAsia="ru-RU"/>
        </w:rPr>
      </w:pP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г.Ульяновск</w:t>
      </w:r>
      <w:proofErr w:type="spellEnd"/>
      <w:r w:rsidRPr="003D465C">
        <w:rPr>
          <w:rFonts w:ascii="PT Astra Serif" w:eastAsia="Times New Roman" w:hAnsi="PT Astra Serif" w:cs="Times New Roman"/>
          <w:sz w:val="28"/>
          <w:szCs w:val="28"/>
          <w:lang w:eastAsia="ru-RU"/>
        </w:rPr>
        <w:t>» -</w:t>
      </w:r>
      <w:r w:rsidRPr="003D465C">
        <w:rPr>
          <w:rFonts w:ascii="PT Astra Serif" w:eastAsia="Times New Roman" w:hAnsi="PT Astra Serif" w:cs="Times New Roman"/>
          <w:b/>
          <w:sz w:val="28"/>
          <w:szCs w:val="28"/>
          <w:lang w:eastAsia="ru-RU"/>
        </w:rPr>
        <w:t xml:space="preserve">893, </w:t>
      </w:r>
      <w:r w:rsidRPr="003D465C">
        <w:rPr>
          <w:rFonts w:ascii="PT Astra Serif" w:eastAsia="Times New Roman" w:hAnsi="PT Astra Serif" w:cs="Times New Roman"/>
          <w:sz w:val="28"/>
          <w:szCs w:val="28"/>
          <w:lang w:eastAsia="ru-RU"/>
        </w:rPr>
        <w:t>МО</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w:t>
      </w:r>
      <w:proofErr w:type="spellStart"/>
      <w:r w:rsidRPr="003D465C">
        <w:rPr>
          <w:rFonts w:ascii="PT Astra Serif" w:eastAsia="Times New Roman" w:hAnsi="PT Astra Serif" w:cs="Times New Roman"/>
          <w:sz w:val="28"/>
          <w:szCs w:val="28"/>
          <w:lang w:eastAsia="ru-RU"/>
        </w:rPr>
        <w:t>г.Димитровград</w:t>
      </w:r>
      <w:proofErr w:type="spellEnd"/>
      <w:r w:rsidRPr="003D465C">
        <w:rPr>
          <w:rFonts w:ascii="PT Astra Serif" w:eastAsia="Times New Roman" w:hAnsi="PT Astra Serif" w:cs="Times New Roman"/>
          <w:sz w:val="28"/>
          <w:szCs w:val="28"/>
          <w:lang w:eastAsia="ru-RU"/>
        </w:rPr>
        <w:t>» -</w:t>
      </w:r>
      <w:r w:rsidRPr="003D465C">
        <w:rPr>
          <w:rFonts w:ascii="PT Astra Serif" w:eastAsia="Times New Roman" w:hAnsi="PT Astra Serif" w:cs="Times New Roman"/>
          <w:b/>
          <w:sz w:val="28"/>
          <w:szCs w:val="28"/>
          <w:lang w:eastAsia="ru-RU"/>
        </w:rPr>
        <w:t>182</w:t>
      </w:r>
      <w:r w:rsidRPr="003D465C">
        <w:rPr>
          <w:rFonts w:ascii="PT Astra Serif" w:eastAsia="Times New Roman" w:hAnsi="PT Astra Serif" w:cs="Times New Roman"/>
          <w:sz w:val="28"/>
          <w:szCs w:val="28"/>
          <w:lang w:eastAsia="ru-RU"/>
        </w:rPr>
        <w:t>, МО «</w:t>
      </w:r>
      <w:proofErr w:type="spellStart"/>
      <w:r w:rsidRPr="003D465C">
        <w:rPr>
          <w:rFonts w:ascii="PT Astra Serif" w:eastAsia="Times New Roman" w:hAnsi="PT Astra Serif" w:cs="Times New Roman"/>
          <w:sz w:val="28"/>
          <w:szCs w:val="28"/>
          <w:lang w:eastAsia="ru-RU"/>
        </w:rPr>
        <w:t>Инзенский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57</w:t>
      </w:r>
      <w:r w:rsidRPr="003D465C">
        <w:rPr>
          <w:rFonts w:ascii="PT Astra Serif" w:eastAsia="Times New Roman" w:hAnsi="PT Astra Serif" w:cs="Times New Roman"/>
          <w:sz w:val="28"/>
          <w:szCs w:val="28"/>
          <w:lang w:eastAsia="ru-RU"/>
        </w:rPr>
        <w:t>, МО</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w:t>
      </w:r>
      <w:proofErr w:type="spellStart"/>
      <w:r w:rsidRPr="003D465C">
        <w:rPr>
          <w:rFonts w:ascii="PT Astra Serif" w:eastAsia="Times New Roman" w:hAnsi="PT Astra Serif" w:cs="Times New Roman"/>
          <w:sz w:val="28"/>
          <w:szCs w:val="28"/>
          <w:lang w:eastAsia="ru-RU"/>
        </w:rPr>
        <w:t>Кузоватовский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40,</w:t>
      </w:r>
      <w:r w:rsidRPr="003D465C">
        <w:rPr>
          <w:rFonts w:ascii="PT Astra Serif" w:eastAsia="Times New Roman" w:hAnsi="PT Astra Serif" w:cs="Times New Roman"/>
          <w:sz w:val="28"/>
          <w:szCs w:val="28"/>
          <w:lang w:eastAsia="ru-RU"/>
        </w:rPr>
        <w:t xml:space="preserve"> МО «Новоспасский район» -</w:t>
      </w:r>
      <w:r w:rsidRPr="003D465C">
        <w:rPr>
          <w:rFonts w:ascii="PT Astra Serif" w:eastAsia="Times New Roman" w:hAnsi="PT Astra Serif" w:cs="Times New Roman"/>
          <w:b/>
          <w:sz w:val="28"/>
          <w:szCs w:val="28"/>
          <w:lang w:eastAsia="ru-RU"/>
        </w:rPr>
        <w:t>25,</w:t>
      </w:r>
      <w:r w:rsidRPr="003D465C">
        <w:rPr>
          <w:rFonts w:ascii="PT Astra Serif" w:eastAsia="Times New Roman" w:hAnsi="PT Astra Serif" w:cs="Times New Roman"/>
          <w:sz w:val="28"/>
          <w:szCs w:val="28"/>
          <w:lang w:eastAsia="ru-RU"/>
        </w:rPr>
        <w:t xml:space="preserve"> МО «</w:t>
      </w:r>
      <w:proofErr w:type="spellStart"/>
      <w:r w:rsidRPr="003D465C">
        <w:rPr>
          <w:rFonts w:ascii="PT Astra Serif" w:eastAsia="Times New Roman" w:hAnsi="PT Astra Serif" w:cs="Times New Roman"/>
          <w:sz w:val="28"/>
          <w:szCs w:val="28"/>
          <w:lang w:eastAsia="ru-RU"/>
        </w:rPr>
        <w:t>Карсунский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bCs/>
          <w:sz w:val="28"/>
          <w:szCs w:val="28"/>
          <w:lang w:eastAsia="ru-RU"/>
        </w:rPr>
        <w:t>23</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Чердаклинский</w:t>
      </w:r>
      <w:proofErr w:type="spellEnd"/>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район» -</w:t>
      </w:r>
      <w:r w:rsidRPr="003D465C">
        <w:rPr>
          <w:rFonts w:ascii="PT Astra Serif" w:eastAsia="Times New Roman" w:hAnsi="PT Astra Serif" w:cs="Times New Roman"/>
          <w:b/>
          <w:sz w:val="28"/>
          <w:szCs w:val="28"/>
          <w:lang w:eastAsia="ru-RU"/>
        </w:rPr>
        <w:t>21</w:t>
      </w:r>
      <w:r w:rsidRPr="003D465C">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Сенгилеевский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17</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Цильнинский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bCs/>
          <w:sz w:val="28"/>
          <w:szCs w:val="28"/>
          <w:lang w:eastAsia="ru-RU"/>
        </w:rPr>
        <w:t>17,</w:t>
      </w:r>
      <w:r w:rsidRPr="003D465C">
        <w:rPr>
          <w:rFonts w:ascii="PT Astra Serif" w:eastAsia="Times New Roman" w:hAnsi="PT Astra Serif" w:cs="Times New Roman"/>
          <w:b/>
          <w:sz w:val="28"/>
          <w:szCs w:val="28"/>
          <w:lang w:eastAsia="ru-RU"/>
        </w:rPr>
        <w:t xml:space="preserve">  </w:t>
      </w:r>
      <w:r>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г.Новоульяновск</w:t>
      </w:r>
      <w:proofErr w:type="spellEnd"/>
      <w:r w:rsidRPr="003D465C">
        <w:rPr>
          <w:rFonts w:ascii="PT Astra Serif" w:eastAsia="Times New Roman" w:hAnsi="PT Astra Serif" w:cs="Times New Roman"/>
          <w:sz w:val="28"/>
          <w:szCs w:val="28"/>
          <w:lang w:eastAsia="ru-RU"/>
        </w:rPr>
        <w:t>» -</w:t>
      </w:r>
      <w:r w:rsidRPr="003D465C">
        <w:rPr>
          <w:rFonts w:ascii="PT Astra Serif" w:eastAsia="Times New Roman" w:hAnsi="PT Astra Serif" w:cs="Times New Roman"/>
          <w:b/>
          <w:sz w:val="28"/>
          <w:szCs w:val="28"/>
          <w:lang w:eastAsia="ru-RU"/>
        </w:rPr>
        <w:t>16</w:t>
      </w:r>
      <w:r w:rsidRPr="003D465C">
        <w:rPr>
          <w:rFonts w:ascii="PT Astra Serif" w:eastAsia="Times New Roman" w:hAnsi="PT Astra Serif" w:cs="Times New Roman"/>
          <w:sz w:val="28"/>
          <w:szCs w:val="28"/>
          <w:lang w:eastAsia="ru-RU"/>
        </w:rPr>
        <w:t>, МО «</w:t>
      </w:r>
      <w:proofErr w:type="spellStart"/>
      <w:r w:rsidRPr="003D465C">
        <w:rPr>
          <w:rFonts w:ascii="PT Astra Serif" w:eastAsia="Times New Roman" w:hAnsi="PT Astra Serif" w:cs="Times New Roman"/>
          <w:sz w:val="28"/>
          <w:szCs w:val="28"/>
          <w:lang w:eastAsia="ru-RU"/>
        </w:rPr>
        <w:t>Новомалыклинский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13</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«Ульяновский район» -</w:t>
      </w:r>
      <w:r w:rsidRPr="003D465C">
        <w:rPr>
          <w:rFonts w:ascii="PT Astra Serif" w:eastAsia="Times New Roman" w:hAnsi="PT Astra Serif" w:cs="Times New Roman"/>
          <w:b/>
          <w:sz w:val="28"/>
          <w:szCs w:val="28"/>
          <w:lang w:eastAsia="ru-RU"/>
        </w:rPr>
        <w:t xml:space="preserve">13,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Майнский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11</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«Николаевский район» -</w:t>
      </w:r>
      <w:r w:rsidRPr="003D465C">
        <w:rPr>
          <w:rFonts w:ascii="PT Astra Serif" w:eastAsia="Times New Roman" w:hAnsi="PT Astra Serif" w:cs="Times New Roman"/>
          <w:b/>
          <w:sz w:val="28"/>
          <w:szCs w:val="28"/>
          <w:lang w:eastAsia="ru-RU"/>
        </w:rPr>
        <w:t>10</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Старомайнский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9, </w:t>
      </w:r>
      <w:r w:rsidRPr="003D465C">
        <w:rPr>
          <w:rFonts w:ascii="PT Astra Serif" w:eastAsia="Times New Roman" w:hAnsi="PT Astra Serif" w:cs="Times New Roman"/>
          <w:sz w:val="28"/>
          <w:szCs w:val="28"/>
          <w:lang w:eastAsia="ru-RU"/>
        </w:rPr>
        <w:t>МО «Павловский район» -</w:t>
      </w:r>
      <w:r w:rsidRPr="003D465C">
        <w:rPr>
          <w:rFonts w:ascii="PT Astra Serif" w:eastAsia="Times New Roman" w:hAnsi="PT Astra Serif" w:cs="Times New Roman"/>
          <w:b/>
          <w:sz w:val="28"/>
          <w:szCs w:val="28"/>
          <w:lang w:eastAsia="ru-RU"/>
        </w:rPr>
        <w:t xml:space="preserve">9, </w:t>
      </w:r>
      <w:r>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Барышский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8</w:t>
      </w:r>
      <w:r w:rsidRPr="003D465C">
        <w:rPr>
          <w:rFonts w:ascii="PT Astra Serif" w:eastAsia="Times New Roman" w:hAnsi="PT Astra Serif" w:cs="Times New Roman"/>
          <w:sz w:val="28"/>
          <w:szCs w:val="28"/>
          <w:lang w:eastAsia="ru-RU"/>
        </w:rPr>
        <w:t>, МО</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w:t>
      </w:r>
      <w:proofErr w:type="spellStart"/>
      <w:r w:rsidRPr="003D465C">
        <w:rPr>
          <w:rFonts w:ascii="PT Astra Serif" w:eastAsia="Times New Roman" w:hAnsi="PT Astra Serif" w:cs="Times New Roman"/>
          <w:sz w:val="28"/>
          <w:szCs w:val="28"/>
          <w:lang w:eastAsia="ru-RU"/>
        </w:rPr>
        <w:t>Вешкаймский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6</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Старокулаткинский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6,</w:t>
      </w:r>
      <w:r w:rsidRPr="003D465C">
        <w:rPr>
          <w:rFonts w:ascii="PT Astra Serif" w:eastAsia="Times New Roman" w:hAnsi="PT Astra Serif" w:cs="Times New Roman"/>
          <w:sz w:val="28"/>
          <w:szCs w:val="28"/>
          <w:lang w:eastAsia="ru-RU"/>
        </w:rPr>
        <w:t xml:space="preserve"> МО «Радищевский район» -</w:t>
      </w:r>
      <w:r w:rsidRPr="003D465C">
        <w:rPr>
          <w:rFonts w:ascii="PT Astra Serif" w:eastAsia="Times New Roman" w:hAnsi="PT Astra Serif" w:cs="Times New Roman"/>
          <w:b/>
          <w:sz w:val="28"/>
          <w:szCs w:val="28"/>
          <w:lang w:eastAsia="ru-RU"/>
        </w:rPr>
        <w:t>5</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w:t>
      </w:r>
      <w:proofErr w:type="spellStart"/>
      <w:r w:rsidRPr="003D465C">
        <w:rPr>
          <w:rFonts w:ascii="PT Astra Serif" w:eastAsia="Times New Roman" w:hAnsi="PT Astra Serif" w:cs="Times New Roman"/>
          <w:sz w:val="28"/>
          <w:szCs w:val="28"/>
          <w:lang w:eastAsia="ru-RU"/>
        </w:rPr>
        <w:t>Базарносызганский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3,</w:t>
      </w:r>
      <w:r w:rsidRPr="003D465C">
        <w:rPr>
          <w:rFonts w:ascii="PT Astra Serif" w:eastAsia="Times New Roman" w:hAnsi="PT Astra Serif" w:cs="Times New Roman"/>
          <w:sz w:val="28"/>
          <w:szCs w:val="28"/>
          <w:lang w:eastAsia="ru-RU"/>
        </w:rPr>
        <w:t xml:space="preserve"> МО «</w:t>
      </w:r>
      <w:proofErr w:type="spellStart"/>
      <w:r w:rsidRPr="003D465C">
        <w:rPr>
          <w:rFonts w:ascii="PT Astra Serif" w:eastAsia="Times New Roman" w:hAnsi="PT Astra Serif" w:cs="Times New Roman"/>
          <w:sz w:val="28"/>
          <w:szCs w:val="28"/>
          <w:lang w:eastAsia="ru-RU"/>
        </w:rPr>
        <w:t>Тереньгульский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1</w:t>
      </w:r>
      <w:r w:rsidRPr="003D465C">
        <w:rPr>
          <w:rFonts w:ascii="PT Astra Serif" w:eastAsia="Times New Roman" w:hAnsi="PT Astra Serif" w:cs="Times New Roman"/>
          <w:sz w:val="28"/>
          <w:szCs w:val="28"/>
          <w:lang w:eastAsia="ru-RU"/>
        </w:rPr>
        <w:t>.</w:t>
      </w:r>
    </w:p>
    <w:p w:rsidR="00946EA9" w:rsidRPr="003D465C" w:rsidRDefault="006269C0" w:rsidP="00946EA9">
      <w:pPr>
        <w:spacing w:after="0" w:line="288" w:lineRule="auto"/>
        <w:ind w:firstLine="709"/>
        <w:contextualSpacing/>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2020 году</w:t>
      </w:r>
      <w:r w:rsidR="00946EA9" w:rsidRPr="003D465C">
        <w:rPr>
          <w:rFonts w:ascii="PT Astra Serif" w:eastAsia="Times New Roman" w:hAnsi="PT Astra Serif" w:cs="Times New Roman"/>
          <w:sz w:val="28"/>
          <w:szCs w:val="28"/>
          <w:lang w:eastAsia="ru-RU"/>
        </w:rPr>
        <w:t xml:space="preserve"> проведено </w:t>
      </w:r>
      <w:r w:rsidR="00946EA9" w:rsidRPr="003D465C">
        <w:rPr>
          <w:rFonts w:ascii="PT Astra Serif" w:eastAsia="Times New Roman" w:hAnsi="PT Astra Serif" w:cs="Times New Roman"/>
          <w:b/>
          <w:sz w:val="28"/>
          <w:szCs w:val="28"/>
          <w:lang w:eastAsia="ru-RU"/>
        </w:rPr>
        <w:t>4434</w:t>
      </w:r>
      <w:r w:rsidR="00946EA9" w:rsidRPr="003D465C">
        <w:rPr>
          <w:rFonts w:ascii="PT Astra Serif" w:eastAsia="Times New Roman" w:hAnsi="PT Astra Serif" w:cs="Times New Roman"/>
          <w:sz w:val="28"/>
          <w:szCs w:val="28"/>
          <w:lang w:eastAsia="ru-RU"/>
        </w:rPr>
        <w:t xml:space="preserve"> расторжения брака, что на </w:t>
      </w:r>
      <w:r w:rsidR="00946EA9" w:rsidRPr="003D465C">
        <w:rPr>
          <w:rFonts w:ascii="PT Astra Serif" w:eastAsia="Times New Roman" w:hAnsi="PT Astra Serif" w:cs="Times New Roman"/>
          <w:b/>
          <w:sz w:val="28"/>
          <w:szCs w:val="28"/>
          <w:lang w:eastAsia="ru-RU"/>
        </w:rPr>
        <w:t xml:space="preserve">267 меньше </w:t>
      </w:r>
      <w:r w:rsidR="00946EA9" w:rsidRPr="003D465C">
        <w:rPr>
          <w:rFonts w:ascii="PT Astra Serif" w:eastAsia="Times New Roman" w:hAnsi="PT Astra Serif" w:cs="Times New Roman"/>
          <w:sz w:val="28"/>
          <w:szCs w:val="28"/>
          <w:lang w:eastAsia="ru-RU"/>
        </w:rPr>
        <w:t xml:space="preserve">аналогичного периода </w:t>
      </w:r>
      <w:r w:rsidR="00946EA9" w:rsidRPr="003D465C">
        <w:rPr>
          <w:rFonts w:ascii="PT Astra Serif" w:eastAsia="Times New Roman" w:hAnsi="PT Astra Serif" w:cs="Times New Roman"/>
          <w:b/>
          <w:sz w:val="28"/>
          <w:szCs w:val="28"/>
          <w:lang w:eastAsia="ru-RU"/>
        </w:rPr>
        <w:t>2019</w:t>
      </w:r>
      <w:r w:rsidR="00946EA9" w:rsidRPr="003D465C">
        <w:rPr>
          <w:rFonts w:ascii="PT Astra Serif" w:eastAsia="Times New Roman" w:hAnsi="PT Astra Serif" w:cs="Times New Roman"/>
          <w:sz w:val="28"/>
          <w:szCs w:val="28"/>
          <w:lang w:eastAsia="ru-RU"/>
        </w:rPr>
        <w:t xml:space="preserve"> года (</w:t>
      </w:r>
      <w:r w:rsidR="00946EA9" w:rsidRPr="003D465C">
        <w:rPr>
          <w:rFonts w:ascii="PT Astra Serif" w:eastAsia="Times New Roman" w:hAnsi="PT Astra Serif" w:cs="Times New Roman"/>
          <w:b/>
          <w:sz w:val="28"/>
          <w:szCs w:val="28"/>
          <w:lang w:eastAsia="ru-RU"/>
        </w:rPr>
        <w:t xml:space="preserve">4701 </w:t>
      </w:r>
      <w:r w:rsidR="00946EA9" w:rsidRPr="003D465C">
        <w:rPr>
          <w:rFonts w:ascii="PT Astra Serif" w:eastAsia="Times New Roman" w:hAnsi="PT Astra Serif" w:cs="Times New Roman"/>
          <w:sz w:val="28"/>
          <w:szCs w:val="28"/>
          <w:lang w:eastAsia="ru-RU"/>
        </w:rPr>
        <w:t xml:space="preserve">в 2019 г.).  </w:t>
      </w:r>
    </w:p>
    <w:p w:rsidR="00946EA9" w:rsidRPr="003D465C" w:rsidRDefault="00946EA9" w:rsidP="00946EA9">
      <w:pPr>
        <w:widowControl w:val="0"/>
        <w:autoSpaceDE w:val="0"/>
        <w:autoSpaceDN w:val="0"/>
        <w:adjustRightInd w:val="0"/>
        <w:spacing w:after="0" w:line="288" w:lineRule="auto"/>
        <w:ind w:firstLine="720"/>
        <w:contextualSpacing/>
        <w:jc w:val="both"/>
        <w:rPr>
          <w:rFonts w:ascii="PT Astra Serif" w:eastAsia="Calibri" w:hAnsi="PT Astra Serif" w:cs="Times New Roman"/>
          <w:sz w:val="28"/>
          <w:szCs w:val="28"/>
          <w:lang w:eastAsia="ru-RU"/>
        </w:rPr>
      </w:pPr>
      <w:r w:rsidRPr="009E58A9">
        <w:rPr>
          <w:rFonts w:ascii="PT Astra Serif" w:eastAsia="Calibri" w:hAnsi="PT Astra Serif" w:cs="Times New Roman"/>
          <w:sz w:val="28"/>
          <w:szCs w:val="28"/>
          <w:lang w:eastAsia="ru-RU"/>
        </w:rPr>
        <w:t xml:space="preserve">Коэффициент разводимости за </w:t>
      </w:r>
      <w:r w:rsidRPr="009E58A9">
        <w:rPr>
          <w:rFonts w:ascii="PT Astra Serif" w:eastAsia="Calibri" w:hAnsi="PT Astra Serif" w:cs="Times New Roman"/>
          <w:b/>
          <w:sz w:val="28"/>
          <w:szCs w:val="28"/>
          <w:lang w:eastAsia="ru-RU"/>
        </w:rPr>
        <w:t>10</w:t>
      </w:r>
      <w:r w:rsidRPr="009E58A9">
        <w:rPr>
          <w:rFonts w:ascii="PT Astra Serif" w:eastAsia="Calibri" w:hAnsi="PT Astra Serif" w:cs="Times New Roman"/>
          <w:sz w:val="28"/>
          <w:szCs w:val="28"/>
          <w:lang w:eastAsia="ru-RU"/>
        </w:rPr>
        <w:t xml:space="preserve"> месяцев 2020 года – </w:t>
      </w:r>
      <w:r w:rsidRPr="009E58A9">
        <w:rPr>
          <w:rFonts w:ascii="PT Astra Serif" w:eastAsia="Calibri" w:hAnsi="PT Astra Serif" w:cs="Times New Roman"/>
          <w:b/>
          <w:sz w:val="28"/>
          <w:szCs w:val="28"/>
          <w:lang w:eastAsia="ru-RU"/>
        </w:rPr>
        <w:t>3,5</w:t>
      </w:r>
      <w:r w:rsidRPr="009E58A9">
        <w:rPr>
          <w:rFonts w:ascii="PT Astra Serif" w:eastAsia="Calibri" w:hAnsi="PT Astra Serif" w:cs="Times New Roman"/>
          <w:sz w:val="28"/>
          <w:szCs w:val="28"/>
          <w:lang w:eastAsia="ru-RU"/>
        </w:rPr>
        <w:t>,</w:t>
      </w:r>
      <w:r w:rsidRPr="003D465C">
        <w:rPr>
          <w:rFonts w:ascii="PT Astra Serif" w:eastAsia="Calibri" w:hAnsi="PT Astra Serif" w:cs="Times New Roman"/>
          <w:sz w:val="28"/>
          <w:szCs w:val="28"/>
          <w:lang w:eastAsia="ru-RU"/>
        </w:rPr>
        <w:t xml:space="preserve"> </w:t>
      </w:r>
      <w:r w:rsidRPr="003D465C">
        <w:rPr>
          <w:rFonts w:ascii="PT Astra Serif" w:eastAsia="Calibri" w:hAnsi="PT Astra Serif" w:cs="Times New Roman"/>
          <w:bCs/>
          <w:sz w:val="28"/>
          <w:szCs w:val="28"/>
          <w:lang w:eastAsia="ru-RU"/>
        </w:rPr>
        <w:t>что на 7,9% ниже, чем за аналогичный период 2019 года (3,8</w:t>
      </w:r>
      <w:r w:rsidRPr="003D465C">
        <w:rPr>
          <w:rFonts w:ascii="PT Astra Serif" w:eastAsia="Calibri" w:hAnsi="PT Astra Serif" w:cs="Times New Roman"/>
          <w:sz w:val="28"/>
          <w:szCs w:val="28"/>
          <w:lang w:eastAsia="ru-RU"/>
        </w:rPr>
        <w:t xml:space="preserve"> на 1000 человек населения</w:t>
      </w:r>
      <w:r w:rsidRPr="003D465C">
        <w:rPr>
          <w:rFonts w:ascii="PT Astra Serif" w:eastAsia="Calibri" w:hAnsi="PT Astra Serif" w:cs="Times New Roman"/>
          <w:bCs/>
          <w:sz w:val="28"/>
          <w:szCs w:val="28"/>
          <w:lang w:eastAsia="ru-RU"/>
        </w:rPr>
        <w:t>),</w:t>
      </w:r>
      <w:r w:rsidRPr="003D465C">
        <w:rPr>
          <w:rFonts w:ascii="PT Astra Serif" w:eastAsia="Calibri" w:hAnsi="PT Astra Serif" w:cs="Times New Roman"/>
          <w:b/>
          <w:bCs/>
          <w:sz w:val="28"/>
          <w:szCs w:val="28"/>
          <w:lang w:eastAsia="ru-RU"/>
        </w:rPr>
        <w:t xml:space="preserve"> </w:t>
      </w:r>
      <w:r w:rsidRPr="003D465C">
        <w:rPr>
          <w:rFonts w:ascii="PT Astra Serif" w:eastAsia="Calibri" w:hAnsi="PT Astra Serif" w:cs="Times New Roman"/>
          <w:bCs/>
          <w:sz w:val="28"/>
          <w:szCs w:val="28"/>
          <w:lang w:eastAsia="ru-RU"/>
        </w:rPr>
        <w:t xml:space="preserve">показатели по РФ – </w:t>
      </w:r>
      <w:r w:rsidRPr="003D465C">
        <w:rPr>
          <w:rFonts w:ascii="PT Astra Serif" w:eastAsia="Calibri" w:hAnsi="PT Astra Serif" w:cs="Times New Roman"/>
          <w:sz w:val="28"/>
          <w:szCs w:val="28"/>
          <w:lang w:eastAsia="ru-RU"/>
        </w:rPr>
        <w:t>3,7 (-5,4%),</w:t>
      </w:r>
      <w:r w:rsidRPr="003D465C">
        <w:rPr>
          <w:rFonts w:ascii="PT Astra Serif" w:eastAsia="Calibri" w:hAnsi="PT Astra Serif" w:cs="Times New Roman"/>
          <w:bCs/>
          <w:sz w:val="28"/>
          <w:szCs w:val="28"/>
          <w:lang w:eastAsia="ru-RU"/>
        </w:rPr>
        <w:t xml:space="preserve"> ПФО – 3,5 (</w:t>
      </w:r>
      <w:r w:rsidRPr="003D465C">
        <w:rPr>
          <w:rFonts w:ascii="PT Astra Serif" w:eastAsia="Calibri" w:hAnsi="PT Astra Serif" w:cs="Times New Roman"/>
          <w:sz w:val="28"/>
          <w:szCs w:val="28"/>
          <w:lang w:eastAsia="ru-RU"/>
        </w:rPr>
        <w:t>равное значение</w:t>
      </w:r>
      <w:r w:rsidRPr="003D465C">
        <w:rPr>
          <w:rFonts w:ascii="PT Astra Serif" w:eastAsia="Calibri" w:hAnsi="PT Astra Serif" w:cs="Times New Roman"/>
          <w:bCs/>
          <w:sz w:val="28"/>
          <w:szCs w:val="28"/>
          <w:lang w:eastAsia="ru-RU"/>
        </w:rPr>
        <w:t>)</w:t>
      </w:r>
      <w:r w:rsidRPr="003D465C">
        <w:rPr>
          <w:rFonts w:ascii="PT Astra Serif" w:eastAsia="Calibri" w:hAnsi="PT Astra Serif" w:cs="Times New Roman"/>
          <w:sz w:val="28"/>
          <w:szCs w:val="28"/>
          <w:lang w:eastAsia="ru-RU"/>
        </w:rPr>
        <w:t>.</w:t>
      </w:r>
    </w:p>
    <w:p w:rsidR="00946EA9" w:rsidRPr="003D465C" w:rsidRDefault="00946EA9" w:rsidP="00946EA9">
      <w:pPr>
        <w:spacing w:after="0" w:line="288" w:lineRule="auto"/>
        <w:ind w:firstLine="709"/>
        <w:contextualSpacing/>
        <w:jc w:val="both"/>
        <w:rPr>
          <w:rFonts w:ascii="PT Astra Serif" w:eastAsia="Times New Roman" w:hAnsi="PT Astra Serif" w:cs="Times New Roman"/>
          <w:iCs/>
          <w:sz w:val="28"/>
          <w:szCs w:val="28"/>
          <w:lang w:eastAsia="ru-RU"/>
        </w:rPr>
      </w:pPr>
      <w:r w:rsidRPr="009E58A9">
        <w:rPr>
          <w:rFonts w:ascii="PT Astra Serif" w:eastAsia="Times New Roman" w:hAnsi="PT Astra Serif" w:cs="Times New Roman"/>
          <w:iCs/>
          <w:sz w:val="28"/>
          <w:szCs w:val="28"/>
          <w:lang w:eastAsia="ru-RU"/>
        </w:rPr>
        <w:t>Рост числа разводов</w:t>
      </w:r>
      <w:r w:rsidRPr="003D465C">
        <w:rPr>
          <w:rFonts w:ascii="PT Astra Serif" w:eastAsia="Times New Roman" w:hAnsi="PT Astra Serif" w:cs="Times New Roman"/>
          <w:iCs/>
          <w:sz w:val="28"/>
          <w:szCs w:val="28"/>
          <w:lang w:eastAsia="ru-RU"/>
        </w:rPr>
        <w:t xml:space="preserve"> произошёл в </w:t>
      </w:r>
      <w:r w:rsidRPr="003D465C">
        <w:rPr>
          <w:rFonts w:ascii="PT Astra Serif" w:eastAsia="Times New Roman" w:hAnsi="PT Astra Serif" w:cs="Times New Roman"/>
          <w:b/>
          <w:iCs/>
          <w:sz w:val="28"/>
          <w:szCs w:val="28"/>
          <w:lang w:eastAsia="ru-RU"/>
        </w:rPr>
        <w:t>15</w:t>
      </w:r>
      <w:r w:rsidRPr="003D465C">
        <w:rPr>
          <w:rFonts w:ascii="PT Astra Serif" w:eastAsia="Times New Roman" w:hAnsi="PT Astra Serif" w:cs="Times New Roman"/>
          <w:iCs/>
          <w:sz w:val="28"/>
          <w:szCs w:val="28"/>
          <w:lang w:eastAsia="ru-RU"/>
        </w:rPr>
        <w:t xml:space="preserve"> муниципальных образованиях: </w:t>
      </w:r>
    </w:p>
    <w:p w:rsidR="00946EA9" w:rsidRDefault="00946EA9" w:rsidP="00946EA9">
      <w:pPr>
        <w:spacing w:after="0" w:line="288" w:lineRule="auto"/>
        <w:ind w:firstLine="709"/>
        <w:contextualSpacing/>
        <w:jc w:val="both"/>
        <w:rPr>
          <w:rFonts w:ascii="PT Astra Serif" w:eastAsia="Times New Roman" w:hAnsi="PT Astra Serif" w:cs="Times New Roman"/>
          <w:sz w:val="28"/>
          <w:szCs w:val="28"/>
          <w:lang w:eastAsia="ru-RU"/>
        </w:rPr>
      </w:pPr>
      <w:r w:rsidRPr="003D465C">
        <w:rPr>
          <w:rFonts w:ascii="PT Astra Serif" w:eastAsia="Times New Roman" w:hAnsi="PT Astra Serif" w:cs="Times New Roman"/>
          <w:bCs/>
          <w:sz w:val="28"/>
          <w:szCs w:val="28"/>
          <w:lang w:eastAsia="ru-RU"/>
        </w:rPr>
        <w:t>МО «</w:t>
      </w:r>
      <w:r w:rsidRPr="003D465C">
        <w:rPr>
          <w:rFonts w:ascii="PT Astra Serif" w:eastAsia="Times New Roman" w:hAnsi="PT Astra Serif" w:cs="Times New Roman"/>
          <w:sz w:val="28"/>
          <w:szCs w:val="28"/>
          <w:lang w:eastAsia="ru-RU"/>
        </w:rPr>
        <w:t>Новоспасский район» +</w:t>
      </w:r>
      <w:r w:rsidRPr="003D465C">
        <w:rPr>
          <w:rFonts w:ascii="PT Astra Serif" w:eastAsia="Times New Roman" w:hAnsi="PT Astra Serif" w:cs="Times New Roman"/>
          <w:b/>
          <w:sz w:val="28"/>
          <w:szCs w:val="28"/>
          <w:lang w:eastAsia="ru-RU"/>
        </w:rPr>
        <w:t>20,</w:t>
      </w:r>
      <w:r w:rsidRPr="003D465C">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Чердаклинский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16</w:t>
      </w:r>
      <w:r w:rsidRPr="003D465C">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Pr="003D465C">
        <w:rPr>
          <w:rFonts w:ascii="PT Astra Serif" w:eastAsia="Times New Roman" w:hAnsi="PT Astra Serif" w:cs="Times New Roman"/>
          <w:sz w:val="28"/>
          <w:szCs w:val="28"/>
          <w:lang w:eastAsia="ru-RU"/>
        </w:rPr>
        <w:t>МО «Ульяновский район» +</w:t>
      </w:r>
      <w:r w:rsidRPr="003D465C">
        <w:rPr>
          <w:rFonts w:ascii="PT Astra Serif" w:eastAsia="Times New Roman" w:hAnsi="PT Astra Serif" w:cs="Times New Roman"/>
          <w:b/>
          <w:sz w:val="28"/>
          <w:szCs w:val="28"/>
          <w:lang w:eastAsia="ru-RU"/>
        </w:rPr>
        <w:t>15</w:t>
      </w:r>
      <w:r w:rsidRPr="003D465C">
        <w:rPr>
          <w:rFonts w:ascii="PT Astra Serif" w:eastAsia="Times New Roman" w:hAnsi="PT Astra Serif" w:cs="Times New Roman"/>
          <w:sz w:val="28"/>
          <w:szCs w:val="28"/>
          <w:lang w:eastAsia="ru-RU"/>
        </w:rPr>
        <w:t>, МО «</w:t>
      </w:r>
      <w:proofErr w:type="spellStart"/>
      <w:r w:rsidRPr="003D465C">
        <w:rPr>
          <w:rFonts w:ascii="PT Astra Serif" w:eastAsia="Times New Roman" w:hAnsi="PT Astra Serif" w:cs="Times New Roman"/>
          <w:bCs/>
          <w:sz w:val="28"/>
          <w:szCs w:val="28"/>
          <w:lang w:eastAsia="ru-RU"/>
        </w:rPr>
        <w:t>г.Новоульяновск</w:t>
      </w:r>
      <w:proofErr w:type="spellEnd"/>
      <w:r w:rsidRPr="003D465C">
        <w:rPr>
          <w:rFonts w:ascii="PT Astra Serif" w:eastAsia="Times New Roman" w:hAnsi="PT Astra Serif" w:cs="Times New Roman"/>
          <w:bCs/>
          <w:sz w:val="28"/>
          <w:szCs w:val="28"/>
          <w:lang w:eastAsia="ru-RU"/>
        </w:rPr>
        <w:t>» +</w:t>
      </w:r>
      <w:r w:rsidRPr="003D465C">
        <w:rPr>
          <w:rFonts w:ascii="PT Astra Serif" w:eastAsia="Times New Roman" w:hAnsi="PT Astra Serif" w:cs="Times New Roman"/>
          <w:b/>
          <w:bCs/>
          <w:sz w:val="28"/>
          <w:szCs w:val="28"/>
          <w:lang w:eastAsia="ru-RU"/>
        </w:rPr>
        <w:t>14,</w:t>
      </w:r>
      <w:r w:rsidRPr="003D465C">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Pr="003D465C">
        <w:rPr>
          <w:rFonts w:ascii="PT Astra Serif" w:eastAsia="Times New Roman" w:hAnsi="PT Astra Serif" w:cs="Times New Roman"/>
          <w:sz w:val="28"/>
          <w:szCs w:val="28"/>
          <w:lang w:eastAsia="ru-RU"/>
        </w:rPr>
        <w:t>МО</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w:t>
      </w:r>
      <w:proofErr w:type="spellStart"/>
      <w:r w:rsidRPr="003D465C">
        <w:rPr>
          <w:rFonts w:ascii="PT Astra Serif" w:eastAsia="Times New Roman" w:hAnsi="PT Astra Serif" w:cs="Times New Roman"/>
          <w:sz w:val="28"/>
          <w:szCs w:val="28"/>
          <w:lang w:eastAsia="ru-RU"/>
        </w:rPr>
        <w:t>Цильнинский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Cs/>
          <w:sz w:val="28"/>
          <w:szCs w:val="28"/>
          <w:lang w:eastAsia="ru-RU"/>
        </w:rPr>
        <w:t>+</w:t>
      </w:r>
      <w:r w:rsidRPr="003D465C">
        <w:rPr>
          <w:rFonts w:ascii="PT Astra Serif" w:eastAsia="Times New Roman" w:hAnsi="PT Astra Serif" w:cs="Times New Roman"/>
          <w:b/>
          <w:bCs/>
          <w:sz w:val="28"/>
          <w:szCs w:val="28"/>
          <w:lang w:eastAsia="ru-RU"/>
        </w:rPr>
        <w:t xml:space="preserve">12,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Старомайнский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10,</w:t>
      </w:r>
      <w:r w:rsidRPr="003D465C">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Pr="003D465C">
        <w:rPr>
          <w:rFonts w:ascii="PT Astra Serif" w:eastAsia="Times New Roman" w:hAnsi="PT Astra Serif" w:cs="Times New Roman"/>
          <w:sz w:val="28"/>
          <w:szCs w:val="28"/>
          <w:lang w:eastAsia="ru-RU"/>
        </w:rPr>
        <w:t>МО «Павловский район» +</w:t>
      </w:r>
      <w:r w:rsidRPr="003D465C">
        <w:rPr>
          <w:rFonts w:ascii="PT Astra Serif" w:eastAsia="Times New Roman" w:hAnsi="PT Astra Serif" w:cs="Times New Roman"/>
          <w:b/>
          <w:sz w:val="28"/>
          <w:szCs w:val="28"/>
          <w:lang w:eastAsia="ru-RU"/>
        </w:rPr>
        <w:t>9</w:t>
      </w:r>
      <w:r w:rsidRPr="003D465C">
        <w:rPr>
          <w:rFonts w:ascii="PT Astra Serif" w:eastAsia="Times New Roman" w:hAnsi="PT Astra Serif" w:cs="Times New Roman"/>
          <w:sz w:val="28"/>
          <w:szCs w:val="28"/>
          <w:lang w:eastAsia="ru-RU"/>
        </w:rPr>
        <w:t>, МО «</w:t>
      </w:r>
      <w:proofErr w:type="spellStart"/>
      <w:r w:rsidRPr="003D465C">
        <w:rPr>
          <w:rFonts w:ascii="PT Astra Serif" w:eastAsia="Times New Roman" w:hAnsi="PT Astra Serif" w:cs="Times New Roman"/>
          <w:sz w:val="28"/>
          <w:szCs w:val="28"/>
          <w:lang w:eastAsia="ru-RU"/>
        </w:rPr>
        <w:t>Старокулаткинский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9,</w:t>
      </w:r>
      <w:r w:rsidRPr="003D465C">
        <w:rPr>
          <w:rFonts w:ascii="PT Astra Serif" w:eastAsia="Times New Roman" w:hAnsi="PT Astra Serif" w:cs="Times New Roman"/>
          <w:b/>
          <w:bCs/>
          <w:sz w:val="28"/>
          <w:szCs w:val="28"/>
          <w:lang w:eastAsia="ru-RU"/>
        </w:rPr>
        <w:t xml:space="preserve"> </w:t>
      </w:r>
      <w:r>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bCs/>
          <w:sz w:val="28"/>
          <w:szCs w:val="28"/>
          <w:lang w:eastAsia="ru-RU"/>
        </w:rPr>
        <w:t>МО «</w:t>
      </w:r>
      <w:proofErr w:type="spellStart"/>
      <w:r w:rsidRPr="003D465C">
        <w:rPr>
          <w:rFonts w:ascii="PT Astra Serif" w:eastAsia="Times New Roman" w:hAnsi="PT Astra Serif" w:cs="Times New Roman"/>
          <w:sz w:val="28"/>
          <w:szCs w:val="28"/>
          <w:lang w:eastAsia="ru-RU"/>
        </w:rPr>
        <w:t>Майнский</w:t>
      </w:r>
      <w:proofErr w:type="spellEnd"/>
      <w:r w:rsidRPr="003D465C">
        <w:rPr>
          <w:rFonts w:ascii="PT Astra Serif" w:eastAsia="Times New Roman" w:hAnsi="PT Astra Serif" w:cs="Times New Roman"/>
          <w:sz w:val="28"/>
          <w:szCs w:val="28"/>
          <w:lang w:eastAsia="ru-RU"/>
        </w:rPr>
        <w:t xml:space="preserve"> район</w:t>
      </w:r>
      <w:r w:rsidRPr="003D465C">
        <w:rPr>
          <w:rFonts w:ascii="PT Astra Serif" w:eastAsia="Times New Roman" w:hAnsi="PT Astra Serif" w:cs="Times New Roman"/>
          <w:bCs/>
          <w:sz w:val="28"/>
          <w:szCs w:val="28"/>
          <w:lang w:eastAsia="ru-RU"/>
        </w:rPr>
        <w:t>» +</w:t>
      </w:r>
      <w:r w:rsidRPr="003D465C">
        <w:rPr>
          <w:rFonts w:ascii="PT Astra Serif" w:eastAsia="Times New Roman" w:hAnsi="PT Astra Serif" w:cs="Times New Roman"/>
          <w:b/>
          <w:bCs/>
          <w:sz w:val="28"/>
          <w:szCs w:val="28"/>
          <w:lang w:eastAsia="ru-RU"/>
        </w:rPr>
        <w:t>7</w:t>
      </w:r>
      <w:r w:rsidRPr="003D465C">
        <w:rPr>
          <w:rFonts w:ascii="PT Astra Serif" w:eastAsia="Times New Roman" w:hAnsi="PT Astra Serif" w:cs="Times New Roman"/>
          <w:bCs/>
          <w:sz w:val="28"/>
          <w:szCs w:val="28"/>
          <w:lang w:eastAsia="ru-RU"/>
        </w:rPr>
        <w:t>,</w:t>
      </w:r>
      <w:r w:rsidRPr="003D465C">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Новомалыклинский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6</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bCs/>
          <w:sz w:val="28"/>
          <w:szCs w:val="28"/>
          <w:lang w:eastAsia="ru-RU"/>
        </w:rPr>
        <w:t xml:space="preserve"> </w:t>
      </w:r>
      <w:r>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Тереньгульский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5</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МО «Радищевский район» +</w:t>
      </w:r>
      <w:r w:rsidRPr="003D465C">
        <w:rPr>
          <w:rFonts w:ascii="PT Astra Serif" w:eastAsia="Times New Roman" w:hAnsi="PT Astra Serif" w:cs="Times New Roman"/>
          <w:b/>
          <w:sz w:val="28"/>
          <w:szCs w:val="28"/>
          <w:lang w:eastAsia="ru-RU"/>
        </w:rPr>
        <w:t>5</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bCs/>
          <w:sz w:val="28"/>
          <w:szCs w:val="28"/>
          <w:lang w:eastAsia="ru-RU"/>
        </w:rPr>
        <w:t xml:space="preserve">   </w:t>
      </w:r>
      <w:r>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Карсунский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5</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МО «Николаевский район» +</w:t>
      </w:r>
      <w:r w:rsidRPr="003D465C">
        <w:rPr>
          <w:rFonts w:ascii="PT Astra Serif" w:eastAsia="Times New Roman" w:hAnsi="PT Astra Serif" w:cs="Times New Roman"/>
          <w:b/>
          <w:bCs/>
          <w:sz w:val="28"/>
          <w:szCs w:val="28"/>
          <w:lang w:eastAsia="ru-RU"/>
        </w:rPr>
        <w:t xml:space="preserve">4, </w:t>
      </w:r>
      <w:r>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 xml:space="preserve">МО </w:t>
      </w:r>
      <w:r w:rsidRPr="003D465C">
        <w:rPr>
          <w:rFonts w:ascii="PT Astra Serif" w:eastAsia="Times New Roman" w:hAnsi="PT Astra Serif" w:cs="Times New Roman"/>
          <w:bCs/>
          <w:sz w:val="28"/>
          <w:szCs w:val="28"/>
          <w:lang w:eastAsia="ru-RU"/>
        </w:rPr>
        <w:t>«</w:t>
      </w:r>
      <w:proofErr w:type="spellStart"/>
      <w:r w:rsidRPr="003D465C">
        <w:rPr>
          <w:rFonts w:ascii="PT Astra Serif" w:eastAsia="Times New Roman" w:hAnsi="PT Astra Serif" w:cs="Times New Roman"/>
          <w:sz w:val="28"/>
          <w:szCs w:val="28"/>
          <w:lang w:eastAsia="ru-RU"/>
        </w:rPr>
        <w:t>Базарносызганский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1</w:t>
      </w:r>
      <w:r w:rsidRPr="003D465C">
        <w:rPr>
          <w:rFonts w:ascii="PT Astra Serif" w:eastAsia="Times New Roman" w:hAnsi="PT Astra Serif" w:cs="Times New Roman"/>
          <w:sz w:val="28"/>
          <w:szCs w:val="28"/>
          <w:lang w:eastAsia="ru-RU"/>
        </w:rPr>
        <w:t>.</w:t>
      </w:r>
    </w:p>
    <w:p w:rsidR="004F65D1" w:rsidRPr="003D465C" w:rsidRDefault="004F65D1" w:rsidP="004F65D1">
      <w:pPr>
        <w:spacing w:after="0" w:line="288" w:lineRule="auto"/>
        <w:ind w:firstLine="709"/>
        <w:contextualSpacing/>
        <w:jc w:val="both"/>
        <w:rPr>
          <w:rFonts w:ascii="PT Astra Serif" w:eastAsia="Times New Roman" w:hAnsi="PT Astra Serif" w:cs="Times New Roman"/>
          <w:iCs/>
          <w:sz w:val="28"/>
          <w:szCs w:val="28"/>
          <w:lang w:eastAsia="ru-RU"/>
        </w:rPr>
      </w:pPr>
      <w:r w:rsidRPr="009E58A9">
        <w:rPr>
          <w:rFonts w:ascii="PT Astra Serif" w:eastAsia="Times New Roman" w:hAnsi="PT Astra Serif" w:cs="Times New Roman"/>
          <w:iCs/>
          <w:sz w:val="28"/>
          <w:szCs w:val="28"/>
          <w:lang w:eastAsia="ru-RU"/>
        </w:rPr>
        <w:t>Снижение разводов</w:t>
      </w:r>
      <w:r w:rsidRPr="003D465C">
        <w:rPr>
          <w:rFonts w:ascii="PT Astra Serif" w:eastAsia="Times New Roman" w:hAnsi="PT Astra Serif" w:cs="Times New Roman"/>
          <w:iCs/>
          <w:sz w:val="28"/>
          <w:szCs w:val="28"/>
          <w:lang w:eastAsia="ru-RU"/>
        </w:rPr>
        <w:t xml:space="preserve"> зарегистрировано в </w:t>
      </w:r>
      <w:r w:rsidRPr="003D465C">
        <w:rPr>
          <w:rFonts w:ascii="PT Astra Serif" w:eastAsia="Times New Roman" w:hAnsi="PT Astra Serif" w:cs="Times New Roman"/>
          <w:b/>
          <w:iCs/>
          <w:sz w:val="28"/>
          <w:szCs w:val="28"/>
          <w:lang w:eastAsia="ru-RU"/>
        </w:rPr>
        <w:t>9</w:t>
      </w:r>
      <w:r w:rsidRPr="003D465C">
        <w:rPr>
          <w:rFonts w:ascii="PT Astra Serif" w:eastAsia="Times New Roman" w:hAnsi="PT Astra Serif" w:cs="Times New Roman"/>
          <w:iCs/>
          <w:sz w:val="28"/>
          <w:szCs w:val="28"/>
          <w:lang w:eastAsia="ru-RU"/>
        </w:rPr>
        <w:t xml:space="preserve"> муниципальных образованиях:</w:t>
      </w:r>
    </w:p>
    <w:p w:rsidR="004F65D1" w:rsidRPr="003D465C" w:rsidRDefault="004F65D1" w:rsidP="004F65D1">
      <w:pPr>
        <w:spacing w:after="0" w:line="288" w:lineRule="auto"/>
        <w:ind w:firstLine="709"/>
        <w:contextualSpacing/>
        <w:jc w:val="both"/>
        <w:rPr>
          <w:rFonts w:ascii="PT Astra Serif" w:eastAsia="Times New Roman" w:hAnsi="PT Astra Serif" w:cs="Times New Roman"/>
          <w:b/>
          <w:bCs/>
          <w:sz w:val="28"/>
          <w:szCs w:val="28"/>
          <w:lang w:eastAsia="ru-RU"/>
        </w:rPr>
      </w:pP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bCs/>
          <w:sz w:val="28"/>
          <w:szCs w:val="28"/>
          <w:lang w:eastAsia="ru-RU"/>
        </w:rPr>
        <w:t>г.Ульяновск</w:t>
      </w:r>
      <w:proofErr w:type="spellEnd"/>
      <w:r w:rsidRPr="003D465C">
        <w:rPr>
          <w:rFonts w:ascii="PT Astra Serif" w:eastAsia="Times New Roman" w:hAnsi="PT Astra Serif" w:cs="Times New Roman"/>
          <w:bCs/>
          <w:sz w:val="28"/>
          <w:szCs w:val="28"/>
          <w:lang w:eastAsia="ru-RU"/>
        </w:rPr>
        <w:t>»</w:t>
      </w:r>
      <w:r w:rsidRPr="003D465C">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bCs/>
          <w:sz w:val="28"/>
          <w:szCs w:val="28"/>
          <w:lang w:eastAsia="ru-RU"/>
        </w:rPr>
        <w:t>-</w:t>
      </w:r>
      <w:r w:rsidRPr="003D465C">
        <w:rPr>
          <w:rFonts w:ascii="PT Astra Serif" w:eastAsia="Times New Roman" w:hAnsi="PT Astra Serif" w:cs="Times New Roman"/>
          <w:b/>
          <w:sz w:val="28"/>
          <w:szCs w:val="28"/>
          <w:lang w:eastAsia="ru-RU"/>
        </w:rPr>
        <w:t>370</w:t>
      </w:r>
      <w:r w:rsidRPr="003D465C">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г.Димитровград</w:t>
      </w:r>
      <w:proofErr w:type="spellEnd"/>
      <w:r w:rsidRPr="003D465C">
        <w:rPr>
          <w:rFonts w:ascii="PT Astra Serif" w:eastAsia="Times New Roman" w:hAnsi="PT Astra Serif" w:cs="Times New Roman"/>
          <w:sz w:val="28"/>
          <w:szCs w:val="28"/>
          <w:lang w:eastAsia="ru-RU"/>
        </w:rPr>
        <w:t>» -</w:t>
      </w:r>
      <w:r w:rsidRPr="003D465C">
        <w:rPr>
          <w:rFonts w:ascii="PT Astra Serif" w:eastAsia="Times New Roman" w:hAnsi="PT Astra Serif" w:cs="Times New Roman"/>
          <w:b/>
          <w:sz w:val="28"/>
          <w:szCs w:val="28"/>
          <w:lang w:eastAsia="ru-RU"/>
        </w:rPr>
        <w:t>17</w:t>
      </w:r>
      <w:r w:rsidRPr="003D465C">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МО</w:t>
      </w:r>
      <w:r w:rsidRPr="003D465C">
        <w:rPr>
          <w:rFonts w:ascii="PT Astra Serif" w:eastAsia="Times New Roman" w:hAnsi="PT Astra Serif" w:cs="Times New Roman"/>
          <w:bCs/>
          <w:sz w:val="28"/>
          <w:szCs w:val="28"/>
          <w:lang w:eastAsia="ru-RU"/>
        </w:rPr>
        <w:t xml:space="preserve"> «</w:t>
      </w:r>
      <w:proofErr w:type="spellStart"/>
      <w:r w:rsidRPr="003D465C">
        <w:rPr>
          <w:rFonts w:ascii="PT Astra Serif" w:eastAsia="Times New Roman" w:hAnsi="PT Astra Serif" w:cs="Times New Roman"/>
          <w:bCs/>
          <w:sz w:val="28"/>
          <w:szCs w:val="28"/>
          <w:lang w:eastAsia="ru-RU"/>
        </w:rPr>
        <w:t>Инзенский</w:t>
      </w:r>
      <w:proofErr w:type="spellEnd"/>
      <w:r w:rsidRPr="003D465C">
        <w:rPr>
          <w:rFonts w:ascii="PT Astra Serif" w:eastAsia="Times New Roman" w:hAnsi="PT Astra Serif" w:cs="Times New Roman"/>
          <w:bCs/>
          <w:sz w:val="28"/>
          <w:szCs w:val="28"/>
          <w:lang w:eastAsia="ru-RU"/>
        </w:rPr>
        <w:t xml:space="preserve"> </w:t>
      </w:r>
      <w:r w:rsidRPr="003D465C">
        <w:rPr>
          <w:rFonts w:ascii="PT Astra Serif" w:eastAsia="Times New Roman" w:hAnsi="PT Astra Serif" w:cs="Times New Roman"/>
          <w:sz w:val="28"/>
          <w:szCs w:val="28"/>
          <w:lang w:eastAsia="ru-RU"/>
        </w:rPr>
        <w:t>район» -</w:t>
      </w:r>
      <w:proofErr w:type="gramStart"/>
      <w:r w:rsidRPr="003D465C">
        <w:rPr>
          <w:rFonts w:ascii="PT Astra Serif" w:eastAsia="Times New Roman" w:hAnsi="PT Astra Serif" w:cs="Times New Roman"/>
          <w:b/>
          <w:sz w:val="28"/>
          <w:szCs w:val="28"/>
          <w:lang w:eastAsia="ru-RU"/>
        </w:rPr>
        <w:t>4,</w:t>
      </w:r>
      <w:r w:rsidRPr="003D465C">
        <w:rPr>
          <w:rFonts w:ascii="PT Astra Serif" w:eastAsia="Times New Roman" w:hAnsi="PT Astra Serif" w:cs="Times New Roman"/>
          <w:sz w:val="28"/>
          <w:szCs w:val="28"/>
          <w:lang w:eastAsia="ru-RU"/>
        </w:rPr>
        <w:t xml:space="preserve">  </w:t>
      </w:r>
      <w:r w:rsidRPr="003D465C">
        <w:rPr>
          <w:rFonts w:ascii="PT Astra Serif" w:eastAsia="Times New Roman" w:hAnsi="PT Astra Serif" w:cs="Times New Roman"/>
          <w:bCs/>
          <w:sz w:val="28"/>
          <w:szCs w:val="28"/>
          <w:lang w:eastAsia="ru-RU"/>
        </w:rPr>
        <w:t>МО</w:t>
      </w:r>
      <w:proofErr w:type="gramEnd"/>
      <w:r w:rsidRPr="003D465C">
        <w:rPr>
          <w:rFonts w:ascii="PT Astra Serif" w:eastAsia="Times New Roman" w:hAnsi="PT Astra Serif" w:cs="Times New Roman"/>
          <w:bCs/>
          <w:sz w:val="28"/>
          <w:szCs w:val="28"/>
          <w:lang w:eastAsia="ru-RU"/>
        </w:rPr>
        <w:t xml:space="preserve"> «</w:t>
      </w:r>
      <w:proofErr w:type="spellStart"/>
      <w:r w:rsidRPr="003D465C">
        <w:rPr>
          <w:rFonts w:ascii="PT Astra Serif" w:eastAsia="Times New Roman" w:hAnsi="PT Astra Serif" w:cs="Times New Roman"/>
          <w:bCs/>
          <w:sz w:val="28"/>
          <w:szCs w:val="28"/>
          <w:lang w:eastAsia="ru-RU"/>
        </w:rPr>
        <w:t>Кузоватовский</w:t>
      </w:r>
      <w:proofErr w:type="spellEnd"/>
      <w:r w:rsidRPr="003D465C">
        <w:rPr>
          <w:rFonts w:ascii="PT Astra Serif" w:eastAsia="Times New Roman" w:hAnsi="PT Astra Serif" w:cs="Times New Roman"/>
          <w:bCs/>
          <w:sz w:val="28"/>
          <w:szCs w:val="28"/>
          <w:lang w:eastAsia="ru-RU"/>
        </w:rPr>
        <w:t xml:space="preserve"> район» -</w:t>
      </w:r>
      <w:r w:rsidRPr="003D465C">
        <w:rPr>
          <w:rFonts w:ascii="PT Astra Serif" w:eastAsia="Times New Roman" w:hAnsi="PT Astra Serif" w:cs="Times New Roman"/>
          <w:b/>
          <w:bCs/>
          <w:sz w:val="28"/>
          <w:szCs w:val="28"/>
          <w:lang w:eastAsia="ru-RU"/>
        </w:rPr>
        <w:t xml:space="preserve">4, </w:t>
      </w:r>
      <w:r w:rsidRPr="003D465C">
        <w:rPr>
          <w:rFonts w:ascii="PT Astra Serif" w:eastAsia="Times New Roman" w:hAnsi="PT Astra Serif" w:cs="Times New Roman"/>
          <w:bCs/>
          <w:sz w:val="28"/>
          <w:szCs w:val="28"/>
          <w:lang w:eastAsia="ru-RU"/>
        </w:rPr>
        <w:t>МО «</w:t>
      </w:r>
      <w:proofErr w:type="spellStart"/>
      <w:r w:rsidRPr="003D465C">
        <w:rPr>
          <w:rFonts w:ascii="PT Astra Serif" w:eastAsia="Times New Roman" w:hAnsi="PT Astra Serif" w:cs="Times New Roman"/>
          <w:sz w:val="28"/>
          <w:szCs w:val="28"/>
          <w:lang w:eastAsia="ru-RU"/>
        </w:rPr>
        <w:t>Вешкаймский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3</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bCs/>
          <w:sz w:val="28"/>
          <w:szCs w:val="28"/>
          <w:lang w:eastAsia="ru-RU"/>
        </w:rPr>
        <w:t xml:space="preserve"> </w:t>
      </w:r>
      <w:r>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Барышский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2</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Мелекесский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2</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bCs/>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Сенгилеевский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2</w:t>
      </w:r>
      <w:r w:rsidRPr="003D465C">
        <w:rPr>
          <w:rFonts w:ascii="PT Astra Serif" w:eastAsia="Times New Roman" w:hAnsi="PT Astra Serif" w:cs="Times New Roman"/>
          <w:sz w:val="28"/>
          <w:szCs w:val="28"/>
          <w:lang w:eastAsia="ru-RU"/>
        </w:rPr>
        <w:t>, МО «</w:t>
      </w:r>
      <w:proofErr w:type="spellStart"/>
      <w:r w:rsidRPr="003D465C">
        <w:rPr>
          <w:rFonts w:ascii="PT Astra Serif" w:eastAsia="Times New Roman" w:hAnsi="PT Astra Serif" w:cs="Times New Roman"/>
          <w:sz w:val="28"/>
          <w:szCs w:val="28"/>
          <w:lang w:eastAsia="ru-RU"/>
        </w:rPr>
        <w:t>Сурский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1.</w:t>
      </w:r>
    </w:p>
    <w:p w:rsidR="004F65D1" w:rsidRPr="009E58A9" w:rsidRDefault="004F65D1" w:rsidP="004F65D1">
      <w:pPr>
        <w:spacing w:after="0" w:line="288" w:lineRule="auto"/>
        <w:ind w:firstLine="709"/>
        <w:contextualSpacing/>
        <w:jc w:val="both"/>
        <w:rPr>
          <w:rFonts w:ascii="PT Astra Serif" w:eastAsia="Times New Roman" w:hAnsi="PT Astra Serif" w:cs="Times New Roman"/>
          <w:sz w:val="28"/>
          <w:szCs w:val="28"/>
          <w:lang w:eastAsia="ru-RU"/>
        </w:rPr>
      </w:pPr>
      <w:r w:rsidRPr="009E58A9">
        <w:rPr>
          <w:rFonts w:ascii="PT Astra Serif" w:eastAsia="Times New Roman" w:hAnsi="PT Astra Serif" w:cs="Times New Roman"/>
          <w:sz w:val="28"/>
          <w:szCs w:val="28"/>
          <w:lang w:eastAsia="ru-RU"/>
        </w:rPr>
        <w:t xml:space="preserve">В </w:t>
      </w:r>
      <w:r w:rsidRPr="009E58A9">
        <w:rPr>
          <w:rFonts w:ascii="PT Astra Serif" w:eastAsia="Times New Roman" w:hAnsi="PT Astra Serif" w:cs="Times New Roman"/>
          <w:b/>
          <w:bCs/>
          <w:sz w:val="28"/>
          <w:szCs w:val="28"/>
          <w:lang w:eastAsia="ru-RU"/>
        </w:rPr>
        <w:t>15</w:t>
      </w:r>
      <w:r w:rsidRPr="009E58A9">
        <w:rPr>
          <w:rFonts w:ascii="PT Astra Serif" w:eastAsia="Times New Roman" w:hAnsi="PT Astra Serif" w:cs="Times New Roman"/>
          <w:sz w:val="28"/>
          <w:szCs w:val="28"/>
          <w:lang w:eastAsia="ru-RU"/>
        </w:rPr>
        <w:t xml:space="preserve"> муниципальных образованиях произошло одновременное снижение браков и увеличение разводов: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20"/>
        <w:gridCol w:w="2675"/>
        <w:gridCol w:w="2552"/>
      </w:tblGrid>
      <w:tr w:rsidR="004F65D1" w:rsidRPr="003D465C" w:rsidTr="00B257AF">
        <w:tc>
          <w:tcPr>
            <w:tcW w:w="851" w:type="dxa"/>
          </w:tcPr>
          <w:p w:rsidR="004F65D1" w:rsidRPr="003D465C" w:rsidRDefault="004F65D1" w:rsidP="00B257AF">
            <w:pPr>
              <w:spacing w:after="0" w:line="288" w:lineRule="auto"/>
              <w:ind w:left="176"/>
              <w:contextualSpacing/>
              <w:jc w:val="center"/>
              <w:rPr>
                <w:rFonts w:ascii="PT Astra Serif" w:eastAsia="Times New Roman" w:hAnsi="PT Astra Serif" w:cs="Times New Roman"/>
                <w:b/>
                <w:sz w:val="27"/>
                <w:szCs w:val="27"/>
                <w:lang w:eastAsia="ru-RU"/>
              </w:rPr>
            </w:pPr>
          </w:p>
        </w:tc>
        <w:tc>
          <w:tcPr>
            <w:tcW w:w="3420" w:type="dxa"/>
          </w:tcPr>
          <w:p w:rsidR="004F65D1" w:rsidRPr="003D465C" w:rsidRDefault="004F65D1" w:rsidP="00B257AF">
            <w:pPr>
              <w:spacing w:after="0" w:line="288" w:lineRule="auto"/>
              <w:contextualSpacing/>
              <w:jc w:val="center"/>
              <w:rPr>
                <w:rFonts w:ascii="PT Astra Serif" w:eastAsia="Times New Roman" w:hAnsi="PT Astra Serif" w:cs="Times New Roman"/>
                <w:b/>
                <w:sz w:val="27"/>
                <w:szCs w:val="27"/>
                <w:lang w:eastAsia="ru-RU"/>
              </w:rPr>
            </w:pPr>
            <w:r w:rsidRPr="003D465C">
              <w:rPr>
                <w:rFonts w:ascii="PT Astra Serif" w:eastAsia="Times New Roman" w:hAnsi="PT Astra Serif" w:cs="Times New Roman"/>
                <w:b/>
                <w:sz w:val="27"/>
                <w:szCs w:val="27"/>
                <w:lang w:eastAsia="ru-RU"/>
              </w:rPr>
              <w:t>Муниципальное образование</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b/>
                <w:sz w:val="27"/>
                <w:szCs w:val="27"/>
                <w:lang w:eastAsia="ru-RU"/>
              </w:rPr>
            </w:pPr>
            <w:r w:rsidRPr="003D465C">
              <w:rPr>
                <w:rFonts w:ascii="PT Astra Serif" w:eastAsia="Times New Roman" w:hAnsi="PT Astra Serif" w:cs="Times New Roman"/>
                <w:b/>
                <w:sz w:val="27"/>
                <w:szCs w:val="27"/>
                <w:lang w:eastAsia="ru-RU"/>
              </w:rPr>
              <w:t>Увеличение числа разводов</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b/>
                <w:sz w:val="27"/>
                <w:szCs w:val="27"/>
                <w:lang w:eastAsia="ru-RU"/>
              </w:rPr>
            </w:pPr>
            <w:r w:rsidRPr="003D465C">
              <w:rPr>
                <w:rFonts w:ascii="PT Astra Serif" w:eastAsia="Times New Roman" w:hAnsi="PT Astra Serif" w:cs="Times New Roman"/>
                <w:b/>
                <w:sz w:val="27"/>
                <w:szCs w:val="27"/>
                <w:lang w:eastAsia="ru-RU"/>
              </w:rPr>
              <w:t>Снижение числа браков</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proofErr w:type="spellStart"/>
            <w:r w:rsidRPr="003D465C">
              <w:rPr>
                <w:rFonts w:ascii="PT Astra Serif" w:eastAsia="Times New Roman" w:hAnsi="PT Astra Serif" w:cs="Times New Roman"/>
                <w:sz w:val="27"/>
                <w:szCs w:val="27"/>
                <w:lang w:eastAsia="ru-RU"/>
              </w:rPr>
              <w:t>Чердаклинский</w:t>
            </w:r>
            <w:proofErr w:type="spellEnd"/>
            <w:r w:rsidRPr="003D465C">
              <w:rPr>
                <w:rFonts w:ascii="PT Astra Serif" w:eastAsia="Times New Roman" w:hAnsi="PT Astra Serif" w:cs="Times New Roman"/>
                <w:sz w:val="27"/>
                <w:szCs w:val="27"/>
                <w:lang w:eastAsia="ru-RU"/>
              </w:rPr>
              <w:t xml:space="preserve"> район</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16</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21</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b/>
                <w:sz w:val="27"/>
                <w:szCs w:val="27"/>
                <w:lang w:eastAsia="ru-RU"/>
              </w:rPr>
            </w:pPr>
            <w:proofErr w:type="spellStart"/>
            <w:r w:rsidRPr="003D465C">
              <w:rPr>
                <w:rFonts w:ascii="PT Astra Serif" w:eastAsia="Times New Roman" w:hAnsi="PT Astra Serif" w:cs="Times New Roman"/>
                <w:sz w:val="27"/>
                <w:szCs w:val="27"/>
                <w:lang w:eastAsia="ru-RU"/>
              </w:rPr>
              <w:t>Цильнинский</w:t>
            </w:r>
            <w:proofErr w:type="spellEnd"/>
            <w:r w:rsidRPr="003D465C">
              <w:rPr>
                <w:rFonts w:ascii="PT Astra Serif" w:eastAsia="Times New Roman" w:hAnsi="PT Astra Serif" w:cs="Times New Roman"/>
                <w:sz w:val="27"/>
                <w:szCs w:val="27"/>
                <w:lang w:eastAsia="ru-RU"/>
              </w:rPr>
              <w:t xml:space="preserve"> район</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b/>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12</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b/>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17</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Ульяновский район</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15</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13</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Новоспасский район</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20</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25</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Павловский район</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9</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9</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proofErr w:type="spellStart"/>
            <w:r w:rsidRPr="003D465C">
              <w:rPr>
                <w:rFonts w:ascii="PT Astra Serif" w:eastAsia="Times New Roman" w:hAnsi="PT Astra Serif" w:cs="Times New Roman"/>
                <w:sz w:val="27"/>
                <w:szCs w:val="27"/>
                <w:lang w:eastAsia="ru-RU"/>
              </w:rPr>
              <w:t>г.Новоульяновск</w:t>
            </w:r>
            <w:proofErr w:type="spellEnd"/>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14</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16</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proofErr w:type="spellStart"/>
            <w:r w:rsidRPr="003D465C">
              <w:rPr>
                <w:rFonts w:ascii="PT Astra Serif" w:eastAsia="Times New Roman" w:hAnsi="PT Astra Serif" w:cs="Times New Roman"/>
                <w:sz w:val="27"/>
                <w:szCs w:val="27"/>
                <w:lang w:eastAsia="ru-RU"/>
              </w:rPr>
              <w:t>Майнский</w:t>
            </w:r>
            <w:proofErr w:type="spellEnd"/>
            <w:r w:rsidRPr="003D465C">
              <w:rPr>
                <w:rFonts w:ascii="PT Astra Serif" w:eastAsia="Times New Roman" w:hAnsi="PT Astra Serif" w:cs="Times New Roman"/>
                <w:sz w:val="27"/>
                <w:szCs w:val="27"/>
                <w:lang w:eastAsia="ru-RU"/>
              </w:rPr>
              <w:t xml:space="preserve"> район </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7</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11</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Радищевский район </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5</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5</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proofErr w:type="spellStart"/>
            <w:r w:rsidRPr="003D465C">
              <w:rPr>
                <w:rFonts w:ascii="PT Astra Serif" w:eastAsia="Times New Roman" w:hAnsi="PT Astra Serif" w:cs="Times New Roman"/>
                <w:sz w:val="27"/>
                <w:szCs w:val="27"/>
                <w:lang w:eastAsia="ru-RU"/>
              </w:rPr>
              <w:t>Старокулаткинский</w:t>
            </w:r>
            <w:proofErr w:type="spellEnd"/>
            <w:r w:rsidRPr="003D465C">
              <w:rPr>
                <w:rFonts w:ascii="PT Astra Serif" w:eastAsia="Times New Roman" w:hAnsi="PT Astra Serif" w:cs="Times New Roman"/>
                <w:sz w:val="27"/>
                <w:szCs w:val="27"/>
                <w:lang w:eastAsia="ru-RU"/>
              </w:rPr>
              <w:t xml:space="preserve"> район</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b/>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9</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b/>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6</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Николаевский район</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4</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10</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proofErr w:type="spellStart"/>
            <w:r w:rsidRPr="003D465C">
              <w:rPr>
                <w:rFonts w:ascii="PT Astra Serif" w:eastAsia="Times New Roman" w:hAnsi="PT Astra Serif" w:cs="Times New Roman"/>
                <w:sz w:val="27"/>
                <w:szCs w:val="27"/>
                <w:lang w:eastAsia="ru-RU"/>
              </w:rPr>
              <w:t>Старомайнский</w:t>
            </w:r>
            <w:proofErr w:type="spellEnd"/>
            <w:r w:rsidRPr="003D465C">
              <w:rPr>
                <w:rFonts w:ascii="PT Astra Serif" w:eastAsia="Times New Roman" w:hAnsi="PT Astra Serif" w:cs="Times New Roman"/>
                <w:sz w:val="27"/>
                <w:szCs w:val="27"/>
                <w:lang w:eastAsia="ru-RU"/>
              </w:rPr>
              <w:t xml:space="preserve"> район</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10</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9</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proofErr w:type="spellStart"/>
            <w:r w:rsidRPr="003D465C">
              <w:rPr>
                <w:rFonts w:ascii="PT Astra Serif" w:eastAsia="Times New Roman" w:hAnsi="PT Astra Serif" w:cs="Times New Roman"/>
                <w:sz w:val="27"/>
                <w:szCs w:val="27"/>
                <w:lang w:eastAsia="ru-RU"/>
              </w:rPr>
              <w:t>Карсунский</w:t>
            </w:r>
            <w:proofErr w:type="spellEnd"/>
            <w:r w:rsidRPr="003D465C">
              <w:rPr>
                <w:rFonts w:ascii="PT Astra Serif" w:eastAsia="Times New Roman" w:hAnsi="PT Astra Serif" w:cs="Times New Roman"/>
                <w:sz w:val="27"/>
                <w:szCs w:val="27"/>
                <w:lang w:eastAsia="ru-RU"/>
              </w:rPr>
              <w:t xml:space="preserve"> район </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5</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23</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7"/>
                <w:szCs w:val="27"/>
                <w:lang w:eastAsia="ru-RU"/>
              </w:rPr>
            </w:pPr>
            <w:proofErr w:type="spellStart"/>
            <w:r w:rsidRPr="003D465C">
              <w:rPr>
                <w:rFonts w:ascii="PT Astra Serif" w:eastAsia="Times New Roman" w:hAnsi="PT Astra Serif" w:cs="Times New Roman"/>
                <w:sz w:val="28"/>
                <w:szCs w:val="28"/>
                <w:lang w:eastAsia="ru-RU"/>
              </w:rPr>
              <w:t>Новомалыклинский</w:t>
            </w:r>
            <w:proofErr w:type="spellEnd"/>
            <w:r w:rsidRPr="003D465C">
              <w:rPr>
                <w:rFonts w:ascii="PT Astra Serif" w:eastAsia="Times New Roman" w:hAnsi="PT Astra Serif" w:cs="Times New Roman"/>
                <w:sz w:val="28"/>
                <w:szCs w:val="28"/>
                <w:lang w:eastAsia="ru-RU"/>
              </w:rPr>
              <w:t xml:space="preserve"> район</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6</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13</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8"/>
                <w:szCs w:val="28"/>
                <w:lang w:eastAsia="ru-RU"/>
              </w:rPr>
            </w:pPr>
            <w:proofErr w:type="spellStart"/>
            <w:r w:rsidRPr="003D465C">
              <w:rPr>
                <w:rFonts w:ascii="PT Astra Serif" w:eastAsia="Times New Roman" w:hAnsi="PT Astra Serif" w:cs="Times New Roman"/>
                <w:sz w:val="28"/>
                <w:szCs w:val="28"/>
                <w:lang w:eastAsia="ru-RU"/>
              </w:rPr>
              <w:t>Тереньгульский</w:t>
            </w:r>
            <w:proofErr w:type="spellEnd"/>
            <w:r w:rsidRPr="003D465C">
              <w:rPr>
                <w:rFonts w:ascii="PT Astra Serif" w:eastAsia="Times New Roman" w:hAnsi="PT Astra Serif" w:cs="Times New Roman"/>
                <w:sz w:val="28"/>
                <w:szCs w:val="28"/>
                <w:lang w:eastAsia="ru-RU"/>
              </w:rPr>
              <w:t xml:space="preserve"> район </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5</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w:t>
            </w:r>
          </w:p>
        </w:tc>
      </w:tr>
      <w:tr w:rsidR="004F65D1" w:rsidRPr="003D465C" w:rsidTr="00B257AF">
        <w:tc>
          <w:tcPr>
            <w:tcW w:w="851" w:type="dxa"/>
          </w:tcPr>
          <w:p w:rsidR="004F65D1" w:rsidRPr="003D465C" w:rsidRDefault="004F65D1" w:rsidP="00B257AF">
            <w:pPr>
              <w:numPr>
                <w:ilvl w:val="0"/>
                <w:numId w:val="3"/>
              </w:numPr>
              <w:spacing w:after="0" w:line="288" w:lineRule="auto"/>
              <w:ind w:left="176" w:firstLine="0"/>
              <w:contextualSpacing/>
              <w:rPr>
                <w:rFonts w:ascii="PT Astra Serif" w:eastAsia="Times New Roman" w:hAnsi="PT Astra Serif" w:cs="Times New Roman"/>
                <w:sz w:val="27"/>
                <w:szCs w:val="27"/>
                <w:lang w:eastAsia="ru-RU"/>
              </w:rPr>
            </w:pPr>
          </w:p>
        </w:tc>
        <w:tc>
          <w:tcPr>
            <w:tcW w:w="3420" w:type="dxa"/>
          </w:tcPr>
          <w:p w:rsidR="004F65D1" w:rsidRPr="003D465C" w:rsidRDefault="004F65D1" w:rsidP="00B257AF">
            <w:pPr>
              <w:spacing w:after="0" w:line="288" w:lineRule="auto"/>
              <w:contextualSpacing/>
              <w:rPr>
                <w:rFonts w:ascii="PT Astra Serif" w:eastAsia="Times New Roman" w:hAnsi="PT Astra Serif" w:cs="Times New Roman"/>
                <w:sz w:val="28"/>
                <w:szCs w:val="28"/>
                <w:lang w:eastAsia="ru-RU"/>
              </w:rPr>
            </w:pPr>
            <w:proofErr w:type="spellStart"/>
            <w:r w:rsidRPr="003D465C">
              <w:rPr>
                <w:rFonts w:ascii="PT Astra Serif" w:eastAsia="Times New Roman" w:hAnsi="PT Astra Serif" w:cs="Times New Roman"/>
                <w:sz w:val="28"/>
                <w:szCs w:val="28"/>
                <w:lang w:eastAsia="ru-RU"/>
              </w:rPr>
              <w:t>Базарносызганский</w:t>
            </w:r>
            <w:proofErr w:type="spellEnd"/>
            <w:r w:rsidRPr="003D465C">
              <w:rPr>
                <w:rFonts w:ascii="PT Astra Serif" w:eastAsia="Times New Roman" w:hAnsi="PT Astra Serif" w:cs="Times New Roman"/>
                <w:sz w:val="28"/>
                <w:szCs w:val="28"/>
                <w:lang w:eastAsia="ru-RU"/>
              </w:rPr>
              <w:t xml:space="preserve"> район</w:t>
            </w:r>
          </w:p>
        </w:tc>
        <w:tc>
          <w:tcPr>
            <w:tcW w:w="2675"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1</w:t>
            </w:r>
          </w:p>
        </w:tc>
        <w:tc>
          <w:tcPr>
            <w:tcW w:w="2552" w:type="dxa"/>
          </w:tcPr>
          <w:p w:rsidR="004F65D1" w:rsidRPr="003D465C" w:rsidRDefault="004F65D1" w:rsidP="00B257AF">
            <w:pPr>
              <w:spacing w:after="0" w:line="288" w:lineRule="auto"/>
              <w:contextualSpacing/>
              <w:jc w:val="center"/>
              <w:rPr>
                <w:rFonts w:ascii="PT Astra Serif" w:eastAsia="Times New Roman" w:hAnsi="PT Astra Serif" w:cs="Times New Roman"/>
                <w:sz w:val="27"/>
                <w:szCs w:val="27"/>
                <w:lang w:eastAsia="ru-RU"/>
              </w:rPr>
            </w:pPr>
            <w:r w:rsidRPr="003D465C">
              <w:rPr>
                <w:rFonts w:ascii="PT Astra Serif" w:eastAsia="Times New Roman" w:hAnsi="PT Astra Serif" w:cs="Times New Roman"/>
                <w:sz w:val="27"/>
                <w:szCs w:val="27"/>
                <w:lang w:eastAsia="ru-RU"/>
              </w:rPr>
              <w:t xml:space="preserve">на </w:t>
            </w:r>
            <w:r w:rsidRPr="003D465C">
              <w:rPr>
                <w:rFonts w:ascii="PT Astra Serif" w:eastAsia="Times New Roman" w:hAnsi="PT Astra Serif" w:cs="Times New Roman"/>
                <w:b/>
                <w:sz w:val="27"/>
                <w:szCs w:val="27"/>
                <w:lang w:eastAsia="ru-RU"/>
              </w:rPr>
              <w:t>3</w:t>
            </w:r>
          </w:p>
        </w:tc>
      </w:tr>
    </w:tbl>
    <w:p w:rsidR="004F65D1" w:rsidRDefault="004F65D1" w:rsidP="004F65D1">
      <w:pPr>
        <w:spacing w:after="0" w:line="288"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ab/>
      </w:r>
      <w:r w:rsidRPr="009E58A9">
        <w:rPr>
          <w:rFonts w:ascii="Times New Roman" w:eastAsia="Times New Roman" w:hAnsi="Times New Roman" w:cs="Times New Roman"/>
          <w:sz w:val="28"/>
          <w:szCs w:val="28"/>
          <w:lang w:eastAsia="ru-RU"/>
        </w:rPr>
        <w:t>В 2019 году снижение разводов составило (-)48, в 2020 году этот показатель вырос – (-)267.</w:t>
      </w:r>
      <w:r>
        <w:rPr>
          <w:rFonts w:ascii="Times New Roman" w:eastAsia="Times New Roman" w:hAnsi="Times New Roman" w:cs="Times New Roman"/>
          <w:sz w:val="28"/>
          <w:szCs w:val="28"/>
          <w:lang w:eastAsia="ru-RU"/>
        </w:rPr>
        <w:t xml:space="preserve"> Очевидно, что в условиях пандемии пары предпочитают сохранять брак, как гарантию определённой стабильности. </w:t>
      </w:r>
    </w:p>
    <w:p w:rsidR="004F65D1" w:rsidRPr="004F65D1" w:rsidRDefault="004F65D1" w:rsidP="004F65D1">
      <w:pPr>
        <w:spacing w:after="0" w:line="288" w:lineRule="auto"/>
        <w:ind w:firstLine="709"/>
        <w:contextualSpacing/>
        <w:jc w:val="both"/>
        <w:rPr>
          <w:rFonts w:ascii="PT Astra Serif" w:eastAsia="Times New Roman" w:hAnsi="PT Astra Serif" w:cs="Times New Roman"/>
          <w:b/>
          <w:bCs/>
          <w:sz w:val="28"/>
          <w:szCs w:val="28"/>
          <w:lang w:eastAsia="ru-RU"/>
        </w:rPr>
      </w:pPr>
      <w:r w:rsidRPr="006F551D">
        <w:rPr>
          <w:rFonts w:ascii="PT Astra Serif" w:eastAsia="Times New Roman" w:hAnsi="PT Astra Serif" w:cs="Times New Roman"/>
          <w:bCs/>
          <w:sz w:val="28"/>
          <w:szCs w:val="28"/>
          <w:lang w:eastAsia="ru-RU"/>
        </w:rPr>
        <w:t xml:space="preserve">Следует отметить, что показатели количества разводов в регионе стабильно снижаются с 2013 года </w:t>
      </w:r>
      <w:proofErr w:type="gramStart"/>
      <w:r w:rsidRPr="006F551D">
        <w:rPr>
          <w:rFonts w:ascii="PT Astra Serif" w:eastAsia="Times New Roman" w:hAnsi="PT Astra Serif" w:cs="Times New Roman"/>
          <w:bCs/>
          <w:sz w:val="28"/>
          <w:szCs w:val="28"/>
          <w:lang w:eastAsia="ru-RU"/>
        </w:rPr>
        <w:t>и  в</w:t>
      </w:r>
      <w:proofErr w:type="gramEnd"/>
      <w:r w:rsidRPr="006F551D">
        <w:rPr>
          <w:rFonts w:ascii="PT Astra Serif" w:eastAsia="Times New Roman" w:hAnsi="PT Astra Serif" w:cs="Times New Roman"/>
          <w:bCs/>
          <w:sz w:val="28"/>
          <w:szCs w:val="28"/>
          <w:lang w:eastAsia="ru-RU"/>
        </w:rPr>
        <w:t xml:space="preserve"> 2020 являются наименьшими за последние 20 лет, коэффициент разводимости практически равен данным за 1970 год, </w:t>
      </w:r>
      <w:proofErr w:type="spellStart"/>
      <w:r w:rsidRPr="006F551D">
        <w:rPr>
          <w:rFonts w:ascii="PT Astra Serif" w:eastAsia="Times New Roman" w:hAnsi="PT Astra Serif" w:cs="Times New Roman"/>
          <w:bCs/>
          <w:sz w:val="28"/>
          <w:szCs w:val="28"/>
          <w:lang w:eastAsia="ru-RU"/>
        </w:rPr>
        <w:t>сохраняемость</w:t>
      </w:r>
      <w:proofErr w:type="spellEnd"/>
      <w:r w:rsidRPr="006F551D">
        <w:rPr>
          <w:rFonts w:ascii="PT Astra Serif" w:eastAsia="Times New Roman" w:hAnsi="PT Astra Serif" w:cs="Times New Roman"/>
          <w:bCs/>
          <w:sz w:val="28"/>
          <w:szCs w:val="28"/>
          <w:lang w:eastAsia="ru-RU"/>
        </w:rPr>
        <w:t xml:space="preserve"> семей (соотношение количества разводов на 1000 браков) по  Ульяновской  области   – 713 разводов на 1000 браков, это второй результат в ПФО, в РФ </w:t>
      </w:r>
      <w:r>
        <w:rPr>
          <w:rFonts w:ascii="PT Astra Serif" w:eastAsia="Times New Roman" w:hAnsi="PT Astra Serif" w:cs="Times New Roman"/>
          <w:bCs/>
          <w:sz w:val="28"/>
          <w:szCs w:val="28"/>
          <w:lang w:eastAsia="ru-RU"/>
        </w:rPr>
        <w:t>Ульяновская область замыкает</w:t>
      </w:r>
      <w:r w:rsidRPr="006F551D">
        <w:rPr>
          <w:rFonts w:ascii="PT Astra Serif" w:eastAsia="Times New Roman" w:hAnsi="PT Astra Serif" w:cs="Times New Roman"/>
          <w:bCs/>
          <w:sz w:val="28"/>
          <w:szCs w:val="28"/>
          <w:lang w:eastAsia="ru-RU"/>
        </w:rPr>
        <w:t xml:space="preserve"> двадцатку лучших регионов. Необходимо сохранить и развить эту положительную динамику, направить первоочередные усилия на сохранение молодых семей и семей  с детьми.</w:t>
      </w:r>
      <w:r>
        <w:rPr>
          <w:rFonts w:ascii="PT Astra Serif" w:eastAsia="Times New Roman" w:hAnsi="PT Astra Serif" w:cs="Times New Roman"/>
          <w:bCs/>
          <w:sz w:val="28"/>
          <w:szCs w:val="28"/>
          <w:lang w:eastAsia="ru-RU"/>
        </w:rPr>
        <w:t xml:space="preserve"> </w:t>
      </w:r>
      <w:r w:rsidRPr="004F65D1">
        <w:rPr>
          <w:rFonts w:ascii="PT Astra Serif" w:eastAsia="Times New Roman" w:hAnsi="PT Astra Serif" w:cs="Times New Roman"/>
          <w:b/>
          <w:bCs/>
          <w:sz w:val="28"/>
          <w:szCs w:val="28"/>
          <w:lang w:eastAsia="ru-RU"/>
        </w:rPr>
        <w:t>В этой связи, в Ульяновской области необходимо</w:t>
      </w:r>
      <w:r>
        <w:rPr>
          <w:rFonts w:ascii="PT Astra Serif" w:eastAsia="Times New Roman" w:hAnsi="PT Astra Serif" w:cs="Times New Roman"/>
          <w:b/>
          <w:bCs/>
          <w:sz w:val="28"/>
          <w:szCs w:val="28"/>
          <w:lang w:eastAsia="ru-RU"/>
        </w:rPr>
        <w:t xml:space="preserve"> с 2021</w:t>
      </w:r>
      <w:r w:rsidRPr="004F65D1">
        <w:rPr>
          <w:rFonts w:ascii="PT Astra Serif" w:eastAsia="Times New Roman" w:hAnsi="PT Astra Serif" w:cs="Times New Roman"/>
          <w:b/>
          <w:bCs/>
          <w:sz w:val="28"/>
          <w:szCs w:val="28"/>
          <w:lang w:eastAsia="ru-RU"/>
        </w:rPr>
        <w:t xml:space="preserve"> приступить к развитию семейной медиации, работа которой поможет продуктивно разрешать семейные конфликты, предупреждать разводы, а в ряде случаев, сохранять жизнь ещё не рождённых детей</w:t>
      </w:r>
      <w:r>
        <w:rPr>
          <w:rFonts w:ascii="PT Astra Serif" w:eastAsia="Times New Roman" w:hAnsi="PT Astra Serif" w:cs="Times New Roman"/>
          <w:bCs/>
          <w:sz w:val="28"/>
          <w:szCs w:val="28"/>
          <w:lang w:eastAsia="ru-RU"/>
        </w:rPr>
        <w:t xml:space="preserve">. </w:t>
      </w:r>
    </w:p>
    <w:p w:rsidR="00946EA9" w:rsidRPr="00ED5F76" w:rsidRDefault="00946EA9" w:rsidP="00946EA9">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Исследование матримониальных планов молодёжи Ульяновской области, проведённое в </w:t>
      </w:r>
      <w:r>
        <w:rPr>
          <w:rFonts w:ascii="PT Astra Serif" w:hAnsi="PT Astra Serif" w:cs="Times New Roman"/>
          <w:sz w:val="28"/>
          <w:szCs w:val="28"/>
        </w:rPr>
        <w:t>2020 году</w:t>
      </w:r>
      <w:r w:rsidRPr="00ED5F76">
        <w:rPr>
          <w:rFonts w:ascii="PT Astra Serif" w:hAnsi="PT Astra Serif" w:cs="Times New Roman"/>
          <w:sz w:val="28"/>
          <w:szCs w:val="28"/>
        </w:rPr>
        <w:t xml:space="preserve"> Министерством семейной, демографической политики и социального благополучия, показало, что в качестве идеального возраста для брака молодые люди считают промежуток от 24 до 29 лет (65% респондентов). В качестве основной угрозы брачным отношениям молодые люди выделили преимущественно психологические факторы, как отсутствие любви, потеря взаимопонимания. Следовательно, нехватка необходимых молодым людям компетенций по поддержанию и развитию здоровых семейных отношений, служит основной причиной распада молодых семей, особенно в первые три года совместной жизни. </w:t>
      </w:r>
    </w:p>
    <w:p w:rsidR="00946EA9" w:rsidRPr="00ED5F76" w:rsidRDefault="00946EA9" w:rsidP="00946EA9">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Молодые люди положительно относятся к деторождению в браке, большинство планирует иметь 2-3 детей (57% респондентов, ответивших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на вопрос, планируют иметь 2 детей, 24% </w:t>
      </w:r>
      <w:r>
        <w:rPr>
          <w:rFonts w:ascii="PT Astra Serif" w:hAnsi="PT Astra Serif" w:cs="Times New Roman"/>
          <w:sz w:val="28"/>
          <w:szCs w:val="28"/>
        </w:rPr>
        <w:t>–</w:t>
      </w:r>
      <w:r w:rsidRPr="00ED5F76">
        <w:rPr>
          <w:rFonts w:ascii="PT Astra Serif" w:hAnsi="PT Astra Serif" w:cs="Times New Roman"/>
          <w:sz w:val="28"/>
          <w:szCs w:val="28"/>
        </w:rPr>
        <w:t xml:space="preserve"> 3 детей). Тем не менее, следует обратить внимание на то, что при ответе на вопрос «Что Вы считаете наиболее важным по отношению к ребёнку сегодня?»</w:t>
      </w:r>
      <w:r>
        <w:rPr>
          <w:rFonts w:ascii="PT Astra Serif" w:hAnsi="PT Astra Serif" w:cs="Times New Roman"/>
          <w:sz w:val="28"/>
          <w:szCs w:val="28"/>
        </w:rPr>
        <w:t>,</w:t>
      </w:r>
      <w:r w:rsidRPr="00ED5F76">
        <w:rPr>
          <w:rFonts w:ascii="PT Astra Serif" w:hAnsi="PT Astra Serif" w:cs="Times New Roman"/>
          <w:sz w:val="28"/>
          <w:szCs w:val="28"/>
        </w:rPr>
        <w:t xml:space="preserve"> большинство респондентов выделило материальные аспекты </w:t>
      </w:r>
      <w:r>
        <w:rPr>
          <w:rFonts w:ascii="PT Astra Serif" w:hAnsi="PT Astra Serif" w:cs="Times New Roman"/>
          <w:sz w:val="28"/>
          <w:szCs w:val="28"/>
        </w:rPr>
        <w:t>воспитания детей «н</w:t>
      </w:r>
      <w:r w:rsidRPr="00ED5F76">
        <w:rPr>
          <w:rFonts w:ascii="PT Astra Serif" w:hAnsi="PT Astra Serif" w:cs="Times New Roman"/>
          <w:sz w:val="28"/>
          <w:szCs w:val="28"/>
        </w:rPr>
        <w:t>акормить, одет</w:t>
      </w:r>
      <w:r>
        <w:rPr>
          <w:rFonts w:ascii="PT Astra Serif" w:hAnsi="PT Astra Serif" w:cs="Times New Roman"/>
          <w:sz w:val="28"/>
          <w:szCs w:val="28"/>
        </w:rPr>
        <w:t>ь, обуть»         и «д</w:t>
      </w:r>
      <w:r w:rsidRPr="00ED5F76">
        <w:rPr>
          <w:rFonts w:ascii="PT Astra Serif" w:hAnsi="PT Astra Serif" w:cs="Times New Roman"/>
          <w:sz w:val="28"/>
          <w:szCs w:val="28"/>
        </w:rPr>
        <w:t>ать хорошее образование».</w:t>
      </w:r>
    </w:p>
    <w:p w:rsidR="00946EA9" w:rsidRPr="00ED5F76" w:rsidRDefault="00946EA9" w:rsidP="00946EA9">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Такие ответы можно характеризовать, как отголоски установок родителей.</w:t>
      </w:r>
    </w:p>
    <w:p w:rsidR="00946EA9" w:rsidRPr="00ED5F76" w:rsidRDefault="00946EA9" w:rsidP="00946EA9">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Эти установки в будущем могут сказаться на откладывании возраста рождения первого ребёнка из-за неготовности молодых родителей материально их обеспечить. Анализ предложений на рынке труда, показывает, что молодой человек в Ульяновской области при выходе на рынок труда может рассчитывать на заработную плату в пределах от 15 до 20 тысяч рублей, что </w:t>
      </w:r>
      <w:r>
        <w:rPr>
          <w:rFonts w:ascii="PT Astra Serif" w:hAnsi="PT Astra Serif" w:cs="Times New Roman"/>
          <w:sz w:val="28"/>
          <w:szCs w:val="28"/>
        </w:rPr>
        <w:t xml:space="preserve">          </w:t>
      </w:r>
      <w:r w:rsidRPr="00ED5F76">
        <w:rPr>
          <w:rFonts w:ascii="PT Astra Serif" w:hAnsi="PT Astra Serif" w:cs="Times New Roman"/>
          <w:sz w:val="28"/>
          <w:szCs w:val="28"/>
        </w:rPr>
        <w:t>не соответствует ожиданиям и потребностям молодёжи. Косвенно об этом свидетельствует и ответ молодых людей об идеальном возрасте для вступления в брак, 65% респондентов отметили, что таковым является возрастной промежуток 24-2</w:t>
      </w:r>
      <w:r>
        <w:rPr>
          <w:rFonts w:ascii="PT Astra Serif" w:hAnsi="PT Astra Serif" w:cs="Times New Roman"/>
          <w:sz w:val="28"/>
          <w:szCs w:val="28"/>
        </w:rPr>
        <w:t>9</w:t>
      </w:r>
      <w:r w:rsidRPr="00ED5F76">
        <w:rPr>
          <w:rFonts w:ascii="PT Astra Serif" w:hAnsi="PT Astra Serif" w:cs="Times New Roman"/>
          <w:sz w:val="28"/>
          <w:szCs w:val="28"/>
        </w:rPr>
        <w:t xml:space="preserve"> лет. При этом, молодые люди, несмотря на то, что в качестве основной причины брака выделяют «любовь», довольно практично относятся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к его заключению: 59% респондентов показали положительную реакцию </w:t>
      </w:r>
      <w:r>
        <w:rPr>
          <w:rFonts w:ascii="PT Astra Serif" w:hAnsi="PT Astra Serif" w:cs="Times New Roman"/>
          <w:sz w:val="28"/>
          <w:szCs w:val="28"/>
        </w:rPr>
        <w:t xml:space="preserve">                 </w:t>
      </w:r>
      <w:r w:rsidRPr="00ED5F76">
        <w:rPr>
          <w:rFonts w:ascii="PT Astra Serif" w:hAnsi="PT Astra Serif" w:cs="Times New Roman"/>
          <w:sz w:val="28"/>
          <w:szCs w:val="28"/>
        </w:rPr>
        <w:t>на заключение брачного контракта при вступлении в брак.</w:t>
      </w:r>
    </w:p>
    <w:p w:rsidR="00946EA9" w:rsidRPr="00ED5F76" w:rsidRDefault="00946EA9" w:rsidP="00946EA9">
      <w:pPr>
        <w:spacing w:after="0" w:line="288" w:lineRule="auto"/>
        <w:ind w:firstLine="709"/>
        <w:contextualSpacing/>
        <w:jc w:val="both"/>
        <w:rPr>
          <w:rFonts w:ascii="PT Astra Serif" w:hAnsi="PT Astra Serif" w:cs="Times New Roman"/>
          <w:sz w:val="28"/>
          <w:szCs w:val="28"/>
        </w:rPr>
      </w:pPr>
      <w:r w:rsidRPr="00ED5F76">
        <w:rPr>
          <w:rFonts w:ascii="PT Astra Serif" w:hAnsi="PT Astra Serif" w:cs="Times New Roman"/>
          <w:sz w:val="28"/>
          <w:szCs w:val="28"/>
        </w:rPr>
        <w:t xml:space="preserve">С целью сохранения института брака необходимо повышать психологические компетенции супругов, готовить к прохождению семейных кризисов. Данную подготовку необходимо начинать со школы. Большую роль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в этом играет гендерное воспитание, т.е. привитие паттернов поведения, характерных для лиц конкретного пола. Смещение ролей в семье часто служит источником конфликта и может приводить к разрыву, кроме того, часто приводит к отказу от рождения ребёнка. Женщина, берущая в семье на себя функции основного добытчика, более ориентирована на сохранение работы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 развитие карьеры, чем на материнство. Соответственно нужна комплексная работа по корректировке установок смещения гендерных ролей. В частности, гендерное воспитание должно стать важным элементом общего воспитания детей и молодёжи. </w:t>
      </w:r>
    </w:p>
    <w:p w:rsidR="00AC503D" w:rsidRDefault="00AC503D" w:rsidP="00C74599">
      <w:pPr>
        <w:spacing w:after="0" w:line="288" w:lineRule="auto"/>
        <w:ind w:firstLine="851"/>
        <w:contextualSpacing/>
        <w:jc w:val="both"/>
        <w:rPr>
          <w:rFonts w:ascii="PT Astra Serif" w:hAnsi="PT Astra Serif" w:cs="Times New Roman"/>
          <w:sz w:val="28"/>
          <w:szCs w:val="28"/>
        </w:rPr>
      </w:pPr>
      <w:r>
        <w:rPr>
          <w:rFonts w:ascii="PT Astra Serif" w:hAnsi="PT Astra Serif" w:cs="Times New Roman"/>
          <w:sz w:val="28"/>
          <w:szCs w:val="28"/>
        </w:rPr>
        <w:t xml:space="preserve">Решение </w:t>
      </w:r>
      <w:r w:rsidR="003117C5">
        <w:rPr>
          <w:rFonts w:ascii="PT Astra Serif" w:hAnsi="PT Astra Serif" w:cs="Times New Roman"/>
          <w:sz w:val="28"/>
          <w:szCs w:val="28"/>
        </w:rPr>
        <w:t>задачи увеличения рождаемости требует комплексного подхода, объединяющего мероприятий трёх областей:</w:t>
      </w:r>
      <w:r w:rsidR="00171AC4">
        <w:rPr>
          <w:rFonts w:ascii="PT Astra Serif" w:hAnsi="PT Astra Serif" w:cs="Times New Roman"/>
          <w:sz w:val="28"/>
          <w:szCs w:val="28"/>
        </w:rPr>
        <w:t xml:space="preserve"> здравоохранение, социальная защита и экономическая безопасность граждан.</w:t>
      </w:r>
    </w:p>
    <w:p w:rsidR="00171AC4" w:rsidRPr="00AC503D" w:rsidRDefault="00171AC4" w:rsidP="00C74599">
      <w:pPr>
        <w:spacing w:after="0" w:line="288" w:lineRule="auto"/>
        <w:ind w:firstLine="851"/>
        <w:contextualSpacing/>
        <w:jc w:val="both"/>
        <w:rPr>
          <w:rFonts w:ascii="PT Astra Serif" w:hAnsi="PT Astra Serif" w:cs="Times New Roman"/>
          <w:sz w:val="28"/>
          <w:szCs w:val="28"/>
        </w:rPr>
      </w:pPr>
      <w:r w:rsidRPr="00171AC4">
        <w:rPr>
          <w:rFonts w:ascii="PT Astra Serif" w:hAnsi="PT Astra Serif" w:cs="Times New Roman"/>
          <w:b/>
          <w:sz w:val="28"/>
          <w:szCs w:val="28"/>
        </w:rPr>
        <w:t>В сфере здравоохранения</w:t>
      </w:r>
      <w:r>
        <w:rPr>
          <w:rFonts w:ascii="PT Astra Serif" w:hAnsi="PT Astra Serif" w:cs="Times New Roman"/>
          <w:sz w:val="28"/>
          <w:szCs w:val="28"/>
        </w:rPr>
        <w:t xml:space="preserve"> необходимо сосредоточиться на двух направлениях: обеспечение здоровья населения в целом и обеспечение репродуктивного здоровья</w:t>
      </w:r>
      <w:r w:rsidR="00A1538A">
        <w:rPr>
          <w:rFonts w:ascii="PT Astra Serif" w:hAnsi="PT Astra Serif" w:cs="Times New Roman"/>
          <w:sz w:val="28"/>
          <w:szCs w:val="28"/>
        </w:rPr>
        <w:t xml:space="preserve"> населения в частности</w:t>
      </w:r>
      <w:r>
        <w:rPr>
          <w:rFonts w:ascii="PT Astra Serif" w:hAnsi="PT Astra Serif" w:cs="Times New Roman"/>
          <w:sz w:val="28"/>
          <w:szCs w:val="28"/>
        </w:rPr>
        <w:t>.</w:t>
      </w:r>
      <w:r w:rsidR="008D17AA">
        <w:rPr>
          <w:rFonts w:ascii="PT Astra Serif" w:hAnsi="PT Astra Serif" w:cs="Times New Roman"/>
          <w:sz w:val="28"/>
          <w:szCs w:val="28"/>
        </w:rPr>
        <w:t xml:space="preserve"> </w:t>
      </w:r>
    </w:p>
    <w:p w:rsidR="00F72415" w:rsidRDefault="00F72415" w:rsidP="003F0064">
      <w:pPr>
        <w:pStyle w:val="a3"/>
        <w:spacing w:after="0" w:line="288" w:lineRule="auto"/>
        <w:ind w:left="0" w:firstLine="709"/>
        <w:jc w:val="both"/>
        <w:rPr>
          <w:rFonts w:ascii="PT Astra Serif" w:hAnsi="PT Astra Serif" w:cs="Times New Roman"/>
          <w:sz w:val="28"/>
          <w:szCs w:val="28"/>
        </w:rPr>
      </w:pPr>
      <w:r w:rsidRPr="00072CF8">
        <w:rPr>
          <w:rFonts w:ascii="PT Astra Serif" w:hAnsi="PT Astra Serif" w:cs="Times New Roman"/>
          <w:sz w:val="28"/>
          <w:szCs w:val="28"/>
        </w:rPr>
        <w:t>В структуре</w:t>
      </w:r>
      <w:r>
        <w:rPr>
          <w:rFonts w:ascii="PT Astra Serif" w:hAnsi="PT Astra Serif" w:cs="Times New Roman"/>
          <w:sz w:val="28"/>
          <w:szCs w:val="28"/>
        </w:rPr>
        <w:t xml:space="preserve"> абортов в Ульяновской области в 2020 году </w:t>
      </w:r>
      <w:r w:rsidR="00855C73">
        <w:rPr>
          <w:rFonts w:ascii="PT Astra Serif" w:hAnsi="PT Astra Serif" w:cs="Times New Roman"/>
          <w:sz w:val="28"/>
          <w:szCs w:val="28"/>
        </w:rPr>
        <w:t>29,5% (954 чел.) занимают аборты по желанию женщины, аборты по медицинским показаниям – 2,9% (95 чел</w:t>
      </w:r>
      <w:r>
        <w:rPr>
          <w:rFonts w:ascii="PT Astra Serif" w:hAnsi="PT Astra Serif" w:cs="Times New Roman"/>
          <w:sz w:val="28"/>
          <w:szCs w:val="28"/>
        </w:rPr>
        <w:t>.</w:t>
      </w:r>
      <w:r w:rsidR="00855C73">
        <w:rPr>
          <w:rFonts w:ascii="PT Astra Serif" w:hAnsi="PT Astra Serif" w:cs="Times New Roman"/>
          <w:sz w:val="28"/>
          <w:szCs w:val="28"/>
        </w:rPr>
        <w:t xml:space="preserve">), самопроизвольные прерывания беременности 35,4% (1045 </w:t>
      </w:r>
      <w:r w:rsidR="00A11741">
        <w:rPr>
          <w:rFonts w:ascii="PT Astra Serif" w:hAnsi="PT Astra Serif" w:cs="Times New Roman"/>
          <w:sz w:val="28"/>
          <w:szCs w:val="28"/>
        </w:rPr>
        <w:t xml:space="preserve">чел.), неразвивающаяся беременность – 32,2% (1042 чел.). </w:t>
      </w:r>
      <w:r>
        <w:rPr>
          <w:rFonts w:ascii="PT Astra Serif" w:hAnsi="PT Astra Serif" w:cs="Times New Roman"/>
          <w:sz w:val="28"/>
          <w:szCs w:val="28"/>
        </w:rPr>
        <w:t xml:space="preserve"> </w:t>
      </w:r>
    </w:p>
    <w:p w:rsidR="00722D77" w:rsidRDefault="00722D77"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В целом в Ульяновской области в 2020 году предварительное значение показателя распространённости абортов снизилось на 15,4% по сравнению с 2019 годом (2019 год – 14,3 на 1000 женщин фертильного возраста) и составило 12,1 на 1000 женщин фертильного возраста, что меньше на 19,9%, чем в Российской Федерации, и меньше на 24,4% по сравнению со значением показателя в Приволжском федеральном округе (Российская Федерация -15,1, ПФО 16,0 в 2019 году). </w:t>
      </w:r>
    </w:p>
    <w:p w:rsidR="00722D77" w:rsidRDefault="00722D77"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По оперативным данным Министерства здравоохранения Ульяновской области в государственных учреждениях здравоохранения в 2020 году число абортов снизилось на 17,0% (в 2019 году – 3900, в 2020 г. – 3236).</w:t>
      </w:r>
    </w:p>
    <w:p w:rsidR="00722D77" w:rsidRDefault="00722D77"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Число медицинских абортов по желанию женщины в Ульяновской области из года в год снижается. В 2020 году произошло снижение на 16,3% по сравнению с 2019 годом (в 2019 – 1140 чел., в 2020 году – 954 чел.)</w:t>
      </w:r>
      <w:r w:rsidR="00855C73">
        <w:rPr>
          <w:rFonts w:ascii="PT Astra Serif" w:hAnsi="PT Astra Serif" w:cs="Times New Roman"/>
          <w:sz w:val="28"/>
          <w:szCs w:val="28"/>
        </w:rPr>
        <w:t xml:space="preserve">. </w:t>
      </w:r>
    </w:p>
    <w:p w:rsidR="00CF27A4" w:rsidRPr="00ED5F76" w:rsidRDefault="00CF27A4"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За последние годы среди женского населения увеличилась доля заболеваний с хроническим, рецидивирующим течением, возросло число заболеваний системы кровообращения, нервной системы, мочеполовых органов, инфекционных болезней. </w:t>
      </w:r>
    </w:p>
    <w:p w:rsidR="00CF27A4" w:rsidRPr="00ED5F76" w:rsidRDefault="00CF27A4"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На фоне роста заболеваемости от определённых нозологий  отмечается </w:t>
      </w:r>
      <w:r w:rsidR="009F3FBF">
        <w:rPr>
          <w:rFonts w:ascii="PT Astra Serif" w:hAnsi="PT Astra Serif" w:cs="Times New Roman"/>
          <w:sz w:val="28"/>
          <w:szCs w:val="28"/>
        </w:rPr>
        <w:t xml:space="preserve">          </w:t>
      </w:r>
      <w:r w:rsidRPr="00ED5F76">
        <w:rPr>
          <w:rFonts w:ascii="PT Astra Serif" w:hAnsi="PT Astra Serif" w:cs="Times New Roman"/>
          <w:sz w:val="28"/>
          <w:szCs w:val="28"/>
        </w:rPr>
        <w:t xml:space="preserve">и рост заболеваемости женским бесплодием в Ульяновской области на 27,9% (2019 г. – 642,0 на 100 тыс. женского населения </w:t>
      </w:r>
      <w:r w:rsidR="00A1538A">
        <w:rPr>
          <w:rFonts w:ascii="PT Astra Serif" w:hAnsi="PT Astra Serif" w:cs="Times New Roman"/>
          <w:sz w:val="28"/>
          <w:szCs w:val="28"/>
        </w:rPr>
        <w:t>в возрасте 18-49 лет</w:t>
      </w:r>
      <w:r w:rsidRPr="00ED5F76">
        <w:rPr>
          <w:rFonts w:ascii="PT Astra Serif" w:hAnsi="PT Astra Serif" w:cs="Times New Roman"/>
          <w:sz w:val="28"/>
          <w:szCs w:val="28"/>
        </w:rPr>
        <w:t>), что ниже</w:t>
      </w:r>
      <w:r w:rsidR="00A1538A">
        <w:rPr>
          <w:rFonts w:ascii="PT Astra Serif" w:hAnsi="PT Astra Serif" w:cs="Times New Roman"/>
          <w:sz w:val="28"/>
          <w:szCs w:val="28"/>
        </w:rPr>
        <w:t xml:space="preserve"> показателя</w:t>
      </w:r>
      <w:r w:rsidRPr="00ED5F76">
        <w:rPr>
          <w:rFonts w:ascii="PT Astra Serif" w:hAnsi="PT Astra Serif" w:cs="Times New Roman"/>
          <w:sz w:val="28"/>
          <w:szCs w:val="28"/>
        </w:rPr>
        <w:t xml:space="preserve"> заболеваемости по Российской Федерации и ПФО.</w:t>
      </w:r>
    </w:p>
    <w:p w:rsidR="00CF27A4" w:rsidRPr="00ED5F76" w:rsidRDefault="00CF27A4"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Проблема бесплодного брака приобретает в настоящее время не только медицинское, но и огромное социально-демографическое и экономическое значение.</w:t>
      </w:r>
    </w:p>
    <w:p w:rsidR="00CF27A4" w:rsidRDefault="00CF27A4"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Ежегодно на диспансерном наблюдении по бесплодию находится более 800 супружеских пар с различными формами бесплодия: 20% (372) из них обращается за медицинской помощью впервые, 34% (205) супружеских пар - проходят дополнительное обследование по выявлению причин бесплодия </w:t>
      </w:r>
      <w:r w:rsidR="009F3FBF">
        <w:rPr>
          <w:rFonts w:ascii="PT Astra Serif" w:hAnsi="PT Astra Serif" w:cs="Times New Roman"/>
          <w:sz w:val="28"/>
          <w:szCs w:val="28"/>
        </w:rPr>
        <w:t xml:space="preserve">        </w:t>
      </w:r>
      <w:r w:rsidRPr="00ED5F76">
        <w:rPr>
          <w:rFonts w:ascii="PT Astra Serif" w:hAnsi="PT Astra Serif" w:cs="Times New Roman"/>
          <w:sz w:val="28"/>
          <w:szCs w:val="28"/>
        </w:rPr>
        <w:t xml:space="preserve">и лечение. Ежегодно более 600 супружеских пар нуждаются в проведении высокотехнологичной помощи с применением вспомогательных репродуктивных технологий. В 40% случаев бесплодных браков причиной является мужское бесплодие. Количество бездетных пар также влияет </w:t>
      </w:r>
      <w:r w:rsidR="009F3FBF">
        <w:rPr>
          <w:rFonts w:ascii="PT Astra Serif" w:hAnsi="PT Astra Serif" w:cs="Times New Roman"/>
          <w:sz w:val="28"/>
          <w:szCs w:val="28"/>
        </w:rPr>
        <w:t xml:space="preserve">             </w:t>
      </w:r>
      <w:r w:rsidRPr="00ED5F76">
        <w:rPr>
          <w:rFonts w:ascii="PT Astra Serif" w:hAnsi="PT Astra Serif" w:cs="Times New Roman"/>
          <w:sz w:val="28"/>
          <w:szCs w:val="28"/>
        </w:rPr>
        <w:t>на количество разводов.</w:t>
      </w:r>
    </w:p>
    <w:p w:rsidR="00A11741" w:rsidRPr="00ED5F76" w:rsidRDefault="00A11741"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По итогам 2020 года: в января-декабре 2020 года за счёт средств обязательного медицинского страхования проведено </w:t>
      </w:r>
      <w:r w:rsidR="00887EF3">
        <w:rPr>
          <w:rFonts w:ascii="PT Astra Serif" w:hAnsi="PT Astra Serif" w:cs="Times New Roman"/>
          <w:sz w:val="28"/>
          <w:szCs w:val="28"/>
        </w:rPr>
        <w:t xml:space="preserve">750 процедур ЭКО. За 2020 год после ЭКО взят на учёт по беременности 160 женщин, зарегистрировано 176 родов с рождением 185 детей, из них 9 – многоплодные роды (9 двоен). В 2021 году запланировано проведение 700 процедур ЭКО за счёт средств обязательного медицинского страхования. </w:t>
      </w:r>
    </w:p>
    <w:p w:rsidR="00887EF3" w:rsidRPr="00ED5F76" w:rsidRDefault="00887EF3" w:rsidP="00887EF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К числу неблагоприятных факторов, влияющих на состояние репродуктивного здоровья населения, относятся проживание в состоянии постоянной психологической напряженности и затяжного хронического стресса, ведущих к различным проявлениям психических отклонений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 </w:t>
      </w:r>
      <w:proofErr w:type="spellStart"/>
      <w:r w:rsidRPr="00ED5F76">
        <w:rPr>
          <w:rFonts w:ascii="PT Astra Serif" w:hAnsi="PT Astra Serif" w:cs="Times New Roman"/>
          <w:sz w:val="28"/>
          <w:szCs w:val="28"/>
        </w:rPr>
        <w:t>дезадаптации</w:t>
      </w:r>
      <w:proofErr w:type="spellEnd"/>
      <w:r w:rsidRPr="00ED5F76">
        <w:rPr>
          <w:rFonts w:ascii="PT Astra Serif" w:hAnsi="PT Astra Serif" w:cs="Times New Roman"/>
          <w:sz w:val="28"/>
          <w:szCs w:val="28"/>
        </w:rPr>
        <w:t xml:space="preserve">, резкое снижение качества жизни, характер питания </w:t>
      </w:r>
      <w:r>
        <w:rPr>
          <w:rFonts w:ascii="PT Astra Serif" w:hAnsi="PT Astra Serif" w:cs="Times New Roman"/>
          <w:sz w:val="28"/>
          <w:szCs w:val="28"/>
        </w:rPr>
        <w:t xml:space="preserve">                   </w:t>
      </w:r>
      <w:r w:rsidRPr="00ED5F76">
        <w:rPr>
          <w:rFonts w:ascii="PT Astra Serif" w:hAnsi="PT Astra Serif" w:cs="Times New Roman"/>
          <w:sz w:val="28"/>
          <w:szCs w:val="28"/>
        </w:rPr>
        <w:t>и малоподвижный образ жизни.</w:t>
      </w:r>
    </w:p>
    <w:p w:rsidR="00CF27A4" w:rsidRPr="00ED5F76" w:rsidRDefault="00CF27A4"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Около 60% заболеваний подросткового возраста могут представлять угрозу фертильности</w:t>
      </w:r>
      <w:r w:rsidR="00887EF3">
        <w:rPr>
          <w:rFonts w:ascii="PT Astra Serif" w:hAnsi="PT Astra Serif" w:cs="Times New Roman"/>
          <w:sz w:val="28"/>
          <w:szCs w:val="28"/>
        </w:rPr>
        <w:t xml:space="preserve"> населения в ближайшее десятилетие. При том проблема угрозы бесплодия становится всё более актуальной для мужской части населения. Д</w:t>
      </w:r>
      <w:r w:rsidRPr="00ED5F76">
        <w:rPr>
          <w:rFonts w:ascii="PT Astra Serif" w:hAnsi="PT Astra Serif" w:cs="Times New Roman"/>
          <w:sz w:val="28"/>
          <w:szCs w:val="28"/>
        </w:rPr>
        <w:t>о 40% юношей в возрасте до 18 лет имеют серьёзные отклонения мочеполовой системы, 78% урологических больных составляют мальчики, юноши, мужчины.</w:t>
      </w:r>
    </w:p>
    <w:p w:rsidR="00CF27A4" w:rsidRPr="00ED5F76" w:rsidRDefault="00CF27A4"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Новыми формами работы по профилактике нарушений репродуктивного здоровья</w:t>
      </w:r>
      <w:r w:rsidR="00192B2B">
        <w:rPr>
          <w:rFonts w:ascii="PT Astra Serif" w:hAnsi="PT Astra Serif" w:cs="Times New Roman"/>
          <w:sz w:val="28"/>
          <w:szCs w:val="28"/>
        </w:rPr>
        <w:t xml:space="preserve"> населения в Ульяновской области</w:t>
      </w:r>
      <w:r w:rsidRPr="00ED5F76">
        <w:rPr>
          <w:rFonts w:ascii="PT Astra Serif" w:hAnsi="PT Astra Serif" w:cs="Times New Roman"/>
          <w:sz w:val="28"/>
          <w:szCs w:val="28"/>
        </w:rPr>
        <w:t xml:space="preserve"> является создание Центров охраны репродуктивного здоровья. В ГУЗ «Детская городская клиническая больница </w:t>
      </w:r>
      <w:proofErr w:type="spellStart"/>
      <w:r w:rsidRPr="00ED5F76">
        <w:rPr>
          <w:rFonts w:ascii="PT Astra Serif" w:hAnsi="PT Astra Serif" w:cs="Times New Roman"/>
          <w:sz w:val="28"/>
          <w:szCs w:val="28"/>
        </w:rPr>
        <w:t>г.Ульяновска</w:t>
      </w:r>
      <w:proofErr w:type="spellEnd"/>
      <w:r w:rsidRPr="00ED5F76">
        <w:rPr>
          <w:rFonts w:ascii="PT Astra Serif" w:hAnsi="PT Astra Serif" w:cs="Times New Roman"/>
          <w:sz w:val="28"/>
          <w:szCs w:val="28"/>
        </w:rPr>
        <w:t xml:space="preserve">» функционирует «Центр охраны репродуктивного здоровья детей и подростков» под названием «Выбор». В Центре проводится медицинское </w:t>
      </w:r>
      <w:r w:rsidR="000C1BDE">
        <w:rPr>
          <w:rFonts w:ascii="PT Astra Serif" w:hAnsi="PT Astra Serif" w:cs="Times New Roman"/>
          <w:sz w:val="28"/>
          <w:szCs w:val="28"/>
        </w:rPr>
        <w:t xml:space="preserve">            </w:t>
      </w:r>
      <w:r w:rsidRPr="00ED5F76">
        <w:rPr>
          <w:rFonts w:ascii="PT Astra Serif" w:hAnsi="PT Astra Serif" w:cs="Times New Roman"/>
          <w:sz w:val="28"/>
          <w:szCs w:val="28"/>
        </w:rPr>
        <w:t>и психологическое обследование, лечение, оздоровление, социологическое исследование (анкетирование), психологические тренинги, лекции, беседы. Организовано волонт</w:t>
      </w:r>
      <w:r w:rsidR="007322E1">
        <w:rPr>
          <w:rFonts w:ascii="PT Astra Serif" w:hAnsi="PT Astra Serif" w:cs="Times New Roman"/>
          <w:sz w:val="28"/>
          <w:szCs w:val="28"/>
        </w:rPr>
        <w:t>ё</w:t>
      </w:r>
      <w:r w:rsidRPr="00ED5F76">
        <w:rPr>
          <w:rFonts w:ascii="PT Astra Serif" w:hAnsi="PT Astra Serif" w:cs="Times New Roman"/>
          <w:sz w:val="28"/>
          <w:szCs w:val="28"/>
        </w:rPr>
        <w:t xml:space="preserve">рское движение. </w:t>
      </w:r>
    </w:p>
    <w:p w:rsidR="00CF27A4" w:rsidRPr="00ED5F76" w:rsidRDefault="00CF27A4"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Для оказания методической помощи государственным учреждениям здравоохранения при организации профилактической работы по сохранению </w:t>
      </w:r>
      <w:r w:rsidR="000C1BDE">
        <w:rPr>
          <w:rFonts w:ascii="PT Astra Serif" w:hAnsi="PT Astra Serif" w:cs="Times New Roman"/>
          <w:sz w:val="28"/>
          <w:szCs w:val="28"/>
        </w:rPr>
        <w:t xml:space="preserve">         </w:t>
      </w:r>
      <w:r w:rsidRPr="00ED5F76">
        <w:rPr>
          <w:rFonts w:ascii="PT Astra Serif" w:hAnsi="PT Astra Serif" w:cs="Times New Roman"/>
          <w:sz w:val="28"/>
          <w:szCs w:val="28"/>
        </w:rPr>
        <w:t>и укреплению репродуктивного здоровья детей и подростков, пропаганде ответственного репродуктивного поведения на базе «Центра охраны репродуктивного здоровья детей и подростков» ГУЗ «Детская городская клиническая больница» создан Координационный центр.</w:t>
      </w:r>
      <w:r w:rsidRPr="00ED5F76">
        <w:rPr>
          <w:rFonts w:ascii="PT Astra Serif" w:hAnsi="PT Astra Serif" w:cs="Times New Roman"/>
          <w:sz w:val="28"/>
          <w:szCs w:val="28"/>
        </w:rPr>
        <w:tab/>
      </w:r>
    </w:p>
    <w:p w:rsidR="00CF27A4" w:rsidRPr="00ED5F76" w:rsidRDefault="00CF27A4"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Ранняя постановка женщин на уч</w:t>
      </w:r>
      <w:r w:rsidR="0077156A" w:rsidRPr="00ED5F76">
        <w:rPr>
          <w:rFonts w:ascii="PT Astra Serif" w:hAnsi="PT Astra Serif" w:cs="Times New Roman"/>
          <w:sz w:val="28"/>
          <w:szCs w:val="28"/>
        </w:rPr>
        <w:t>ё</w:t>
      </w:r>
      <w:r w:rsidRPr="00ED5F76">
        <w:rPr>
          <w:rFonts w:ascii="PT Astra Serif" w:hAnsi="PT Astra Serif" w:cs="Times New Roman"/>
          <w:sz w:val="28"/>
          <w:szCs w:val="28"/>
        </w:rPr>
        <w:t xml:space="preserve">т по беременности позволяет не только определить состояние здоровья беременной женщины в первом триместре для решения вопроса о возможности </w:t>
      </w:r>
      <w:proofErr w:type="spellStart"/>
      <w:r w:rsidRPr="00ED5F76">
        <w:rPr>
          <w:rFonts w:ascii="PT Astra Serif" w:hAnsi="PT Astra Serif" w:cs="Times New Roman"/>
          <w:sz w:val="28"/>
          <w:szCs w:val="28"/>
        </w:rPr>
        <w:t>пролонгирования</w:t>
      </w:r>
      <w:proofErr w:type="spellEnd"/>
      <w:r w:rsidRPr="00ED5F76">
        <w:rPr>
          <w:rFonts w:ascii="PT Astra Serif" w:hAnsi="PT Astra Serif" w:cs="Times New Roman"/>
          <w:sz w:val="28"/>
          <w:szCs w:val="28"/>
        </w:rPr>
        <w:t xml:space="preserve"> беременности, </w:t>
      </w:r>
      <w:r w:rsidR="000C1BDE">
        <w:rPr>
          <w:rFonts w:ascii="PT Astra Serif" w:hAnsi="PT Astra Serif" w:cs="Times New Roman"/>
          <w:sz w:val="28"/>
          <w:szCs w:val="28"/>
        </w:rPr>
        <w:t xml:space="preserve">                     </w:t>
      </w:r>
      <w:r w:rsidRPr="00ED5F76">
        <w:rPr>
          <w:rFonts w:ascii="PT Astra Serif" w:hAnsi="PT Astra Serif" w:cs="Times New Roman"/>
          <w:sz w:val="28"/>
          <w:szCs w:val="28"/>
        </w:rPr>
        <w:t xml:space="preserve">но и реализовать мероприятия </w:t>
      </w:r>
      <w:r w:rsidR="00407470">
        <w:rPr>
          <w:rFonts w:ascii="PT Astra Serif" w:hAnsi="PT Astra Serif" w:cs="Times New Roman"/>
          <w:sz w:val="28"/>
          <w:szCs w:val="28"/>
        </w:rPr>
        <w:t>пери</w:t>
      </w:r>
      <w:r w:rsidRPr="00ED5F76">
        <w:rPr>
          <w:rFonts w:ascii="PT Astra Serif" w:hAnsi="PT Astra Serif" w:cs="Times New Roman"/>
          <w:sz w:val="28"/>
          <w:szCs w:val="28"/>
        </w:rPr>
        <w:t>натальной (дородовой) диагностики нарушения развития реб</w:t>
      </w:r>
      <w:r w:rsidR="007322E1">
        <w:rPr>
          <w:rFonts w:ascii="PT Astra Serif" w:hAnsi="PT Astra Serif" w:cs="Times New Roman"/>
          <w:sz w:val="28"/>
          <w:szCs w:val="28"/>
        </w:rPr>
        <w:t>ё</w:t>
      </w:r>
      <w:r w:rsidRPr="00ED5F76">
        <w:rPr>
          <w:rFonts w:ascii="PT Astra Serif" w:hAnsi="PT Astra Serif" w:cs="Times New Roman"/>
          <w:sz w:val="28"/>
          <w:szCs w:val="28"/>
        </w:rPr>
        <w:t>нка с целью своевременного выявления врожд</w:t>
      </w:r>
      <w:r w:rsidR="000C1BDE">
        <w:rPr>
          <w:rFonts w:ascii="PT Astra Serif" w:hAnsi="PT Astra Serif" w:cs="Times New Roman"/>
          <w:sz w:val="28"/>
          <w:szCs w:val="28"/>
        </w:rPr>
        <w:t>ё</w:t>
      </w:r>
      <w:r w:rsidRPr="00ED5F76">
        <w:rPr>
          <w:rFonts w:ascii="PT Astra Serif" w:hAnsi="PT Astra Serif" w:cs="Times New Roman"/>
          <w:sz w:val="28"/>
          <w:szCs w:val="28"/>
        </w:rPr>
        <w:t>нных пороков развития плода, получить выплаты по ранней постановке на уч</w:t>
      </w:r>
      <w:r w:rsidR="007322E1">
        <w:rPr>
          <w:rFonts w:ascii="PT Astra Serif" w:hAnsi="PT Astra Serif" w:cs="Times New Roman"/>
          <w:sz w:val="28"/>
          <w:szCs w:val="28"/>
        </w:rPr>
        <w:t>ё</w:t>
      </w:r>
      <w:r w:rsidRPr="00ED5F76">
        <w:rPr>
          <w:rFonts w:ascii="PT Astra Serif" w:hAnsi="PT Astra Serif" w:cs="Times New Roman"/>
          <w:sz w:val="28"/>
          <w:szCs w:val="28"/>
        </w:rPr>
        <w:t>т и новые региональные выплаты женщинам, родившим первого реб</w:t>
      </w:r>
      <w:r w:rsidR="007322E1">
        <w:rPr>
          <w:rFonts w:ascii="PT Astra Serif" w:hAnsi="PT Astra Serif" w:cs="Times New Roman"/>
          <w:sz w:val="28"/>
          <w:szCs w:val="28"/>
        </w:rPr>
        <w:t>ё</w:t>
      </w:r>
      <w:r w:rsidRPr="00ED5F76">
        <w:rPr>
          <w:rFonts w:ascii="PT Astra Serif" w:hAnsi="PT Astra Serif" w:cs="Times New Roman"/>
          <w:sz w:val="28"/>
          <w:szCs w:val="28"/>
        </w:rPr>
        <w:t>нка до 25 лет.</w:t>
      </w:r>
    </w:p>
    <w:p w:rsidR="00CF27A4" w:rsidRDefault="00CF27A4"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Показатель ранней постановки женщин на уч</w:t>
      </w:r>
      <w:r w:rsidR="007322E1">
        <w:rPr>
          <w:rFonts w:ascii="PT Astra Serif" w:hAnsi="PT Astra Serif" w:cs="Times New Roman"/>
          <w:sz w:val="28"/>
          <w:szCs w:val="28"/>
        </w:rPr>
        <w:t>ё</w:t>
      </w:r>
      <w:r w:rsidRPr="00ED5F76">
        <w:rPr>
          <w:rFonts w:ascii="PT Astra Serif" w:hAnsi="PT Astra Serif" w:cs="Times New Roman"/>
          <w:sz w:val="28"/>
          <w:szCs w:val="28"/>
        </w:rPr>
        <w:t xml:space="preserve">т по беременности </w:t>
      </w:r>
      <w:r w:rsidR="000C1BDE">
        <w:rPr>
          <w:rFonts w:ascii="PT Astra Serif" w:hAnsi="PT Astra Serif" w:cs="Times New Roman"/>
          <w:sz w:val="28"/>
          <w:szCs w:val="28"/>
        </w:rPr>
        <w:t xml:space="preserve">                  </w:t>
      </w:r>
      <w:r w:rsidRPr="00ED5F76">
        <w:rPr>
          <w:rFonts w:ascii="PT Astra Serif" w:hAnsi="PT Astra Serif" w:cs="Times New Roman"/>
          <w:sz w:val="28"/>
          <w:szCs w:val="28"/>
        </w:rPr>
        <w:t>в Ульяновской области увеличился</w:t>
      </w:r>
      <w:r w:rsidR="008D17AA">
        <w:rPr>
          <w:rFonts w:ascii="PT Astra Serif" w:hAnsi="PT Astra Serif" w:cs="Times New Roman"/>
          <w:sz w:val="28"/>
          <w:szCs w:val="28"/>
        </w:rPr>
        <w:t>,</w:t>
      </w:r>
      <w:r w:rsidRPr="00ED5F76">
        <w:rPr>
          <w:rFonts w:ascii="PT Astra Serif" w:hAnsi="PT Astra Serif" w:cs="Times New Roman"/>
          <w:sz w:val="28"/>
          <w:szCs w:val="28"/>
        </w:rPr>
        <w:t xml:space="preserve"> но остается ниже, чем в ПФО </w:t>
      </w:r>
      <w:r w:rsidR="00A1538A">
        <w:rPr>
          <w:rFonts w:ascii="PT Astra Serif" w:hAnsi="PT Astra Serif" w:cs="Times New Roman"/>
          <w:sz w:val="28"/>
          <w:szCs w:val="28"/>
        </w:rPr>
        <w:t>и РФ</w:t>
      </w:r>
      <w:r w:rsidRPr="00ED5F76">
        <w:rPr>
          <w:rFonts w:ascii="PT Astra Serif" w:hAnsi="PT Astra Serif" w:cs="Times New Roman"/>
          <w:sz w:val="28"/>
          <w:szCs w:val="28"/>
        </w:rPr>
        <w:t>.</w:t>
      </w:r>
    </w:p>
    <w:p w:rsidR="00A1538A" w:rsidRPr="00ED5F76" w:rsidRDefault="00A1538A"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Учитывая демографические тенденции, в том числе, связанн</w:t>
      </w:r>
      <w:r w:rsidR="006B7732">
        <w:rPr>
          <w:rFonts w:ascii="PT Astra Serif" w:hAnsi="PT Astra Serif" w:cs="Times New Roman"/>
          <w:sz w:val="28"/>
          <w:szCs w:val="28"/>
        </w:rPr>
        <w:t>ые с откладыванием первой беременности женщинами на возраст ближе к тридцати годам, необходимо развивать направление подготовки к беременн</w:t>
      </w:r>
      <w:r w:rsidR="005514F4">
        <w:rPr>
          <w:rFonts w:ascii="PT Astra Serif" w:hAnsi="PT Astra Serif" w:cs="Times New Roman"/>
          <w:sz w:val="28"/>
          <w:szCs w:val="28"/>
        </w:rPr>
        <w:t xml:space="preserve">ости женщин после тридцати лет, укрепления репродуктивного здоровья возрастной группы 30+, широкое внедрение практики заморозки яйцеклеток женщины с целью содействия благополучной беременности в последней декаде фертильного возраста. </w:t>
      </w:r>
    </w:p>
    <w:p w:rsidR="007322E1" w:rsidRDefault="009A4702" w:rsidP="003F0064">
      <w:pPr>
        <w:pStyle w:val="a3"/>
        <w:spacing w:after="0" w:line="288" w:lineRule="auto"/>
        <w:ind w:left="0" w:firstLine="709"/>
        <w:jc w:val="both"/>
        <w:rPr>
          <w:rFonts w:ascii="PT Astra Serif" w:hAnsi="PT Astra Serif" w:cs="Times New Roman"/>
          <w:sz w:val="28"/>
          <w:szCs w:val="28"/>
        </w:rPr>
      </w:pPr>
      <w:r w:rsidRPr="009A4702">
        <w:rPr>
          <w:rFonts w:ascii="PT Astra Serif" w:hAnsi="PT Astra Serif" w:cs="Times New Roman"/>
          <w:b/>
          <w:sz w:val="28"/>
          <w:szCs w:val="28"/>
        </w:rPr>
        <w:t>В социальной защите населения</w:t>
      </w:r>
      <w:r>
        <w:rPr>
          <w:rFonts w:ascii="PT Astra Serif" w:hAnsi="PT Astra Serif" w:cs="Times New Roman"/>
          <w:sz w:val="28"/>
          <w:szCs w:val="28"/>
        </w:rPr>
        <w:t xml:space="preserve"> в 2020 году основной упор был сделан на поддержку женщин и семей при рождении первого и второго ребёнка, а также молодых семей </w:t>
      </w:r>
      <w:r w:rsidR="008D17AA">
        <w:rPr>
          <w:rFonts w:ascii="PT Astra Serif" w:hAnsi="PT Astra Serif" w:cs="Times New Roman"/>
          <w:sz w:val="28"/>
          <w:szCs w:val="28"/>
        </w:rPr>
        <w:t xml:space="preserve">и многодетных семей с детьми дошкольного и </w:t>
      </w:r>
      <w:proofErr w:type="spellStart"/>
      <w:r w:rsidR="008D17AA">
        <w:rPr>
          <w:rFonts w:ascii="PT Astra Serif" w:hAnsi="PT Astra Serif" w:cs="Times New Roman"/>
          <w:sz w:val="28"/>
          <w:szCs w:val="28"/>
        </w:rPr>
        <w:t>младшешкольного</w:t>
      </w:r>
      <w:proofErr w:type="spellEnd"/>
      <w:r w:rsidR="008D17AA">
        <w:rPr>
          <w:rFonts w:ascii="PT Astra Serif" w:hAnsi="PT Astra Serif" w:cs="Times New Roman"/>
          <w:sz w:val="28"/>
          <w:szCs w:val="28"/>
        </w:rPr>
        <w:t xml:space="preserve"> возраста</w:t>
      </w:r>
      <w:r>
        <w:rPr>
          <w:rFonts w:ascii="PT Astra Serif" w:hAnsi="PT Astra Serif" w:cs="Times New Roman"/>
          <w:sz w:val="28"/>
          <w:szCs w:val="28"/>
        </w:rPr>
        <w:t xml:space="preserve">. </w:t>
      </w:r>
    </w:p>
    <w:p w:rsidR="005514F4" w:rsidRDefault="005514F4" w:rsidP="005514F4">
      <w:pPr>
        <w:widowControl w:val="0"/>
        <w:suppressAutoHyphens/>
        <w:spacing w:after="0" w:line="288" w:lineRule="auto"/>
        <w:ind w:firstLine="709"/>
        <w:contextualSpacing/>
        <w:jc w:val="both"/>
        <w:rPr>
          <w:rFonts w:ascii="PT Astra Serif" w:eastAsia="Andale Sans UI" w:hAnsi="PT Astra Serif" w:cs="Times New Roman"/>
          <w:bCs/>
          <w:kern w:val="2"/>
          <w:sz w:val="28"/>
          <w:szCs w:val="28"/>
          <w:lang w:eastAsia="ar-SA"/>
        </w:rPr>
      </w:pPr>
      <w:r>
        <w:rPr>
          <w:rFonts w:ascii="PT Astra Serif" w:eastAsia="Andale Sans UI" w:hAnsi="PT Astra Serif" w:cs="Times New Roman"/>
          <w:bCs/>
          <w:kern w:val="2"/>
          <w:sz w:val="28"/>
          <w:szCs w:val="28"/>
          <w:lang w:eastAsia="ar-SA"/>
        </w:rPr>
        <w:t>Так, в 2020 году б</w:t>
      </w:r>
      <w:r w:rsidR="000F3B43" w:rsidRPr="00B7695A">
        <w:rPr>
          <w:rFonts w:ascii="PT Astra Serif" w:eastAsia="Andale Sans UI" w:hAnsi="PT Astra Serif" w:cs="Times New Roman"/>
          <w:bCs/>
          <w:kern w:val="2"/>
          <w:sz w:val="28"/>
          <w:szCs w:val="28"/>
          <w:lang w:eastAsia="ar-SA"/>
        </w:rPr>
        <w:t xml:space="preserve">ыла введена </w:t>
      </w:r>
    </w:p>
    <w:p w:rsidR="005514F4" w:rsidRPr="00B7695A" w:rsidRDefault="000F3B43" w:rsidP="005514F4">
      <w:pPr>
        <w:widowControl w:val="0"/>
        <w:suppressAutoHyphens/>
        <w:spacing w:after="0" w:line="288" w:lineRule="auto"/>
        <w:ind w:firstLine="709"/>
        <w:contextualSpacing/>
        <w:jc w:val="both"/>
        <w:rPr>
          <w:rFonts w:ascii="PT Astra Serif" w:eastAsia="Andale Sans UI" w:hAnsi="PT Astra Serif" w:cs="Times New Roman"/>
          <w:bCs/>
          <w:kern w:val="2"/>
          <w:sz w:val="28"/>
          <w:szCs w:val="28"/>
          <w:lang w:eastAsia="ar-SA"/>
        </w:rPr>
      </w:pPr>
      <w:r w:rsidRPr="002432FB">
        <w:rPr>
          <w:rFonts w:ascii="PT Astra Serif" w:eastAsia="Andale Sans UI" w:hAnsi="PT Astra Serif" w:cs="Times New Roman"/>
          <w:b/>
          <w:bCs/>
          <w:kern w:val="2"/>
          <w:sz w:val="28"/>
          <w:szCs w:val="28"/>
          <w:lang w:eastAsia="ar-SA"/>
        </w:rPr>
        <w:t>единовременная выплата на ребенка в возрасте от трёх до семи лет</w:t>
      </w:r>
      <w:r w:rsidRPr="00B7695A">
        <w:rPr>
          <w:rFonts w:ascii="PT Astra Serif" w:eastAsia="Andale Sans UI" w:hAnsi="PT Astra Serif" w:cs="Times New Roman"/>
          <w:bCs/>
          <w:kern w:val="2"/>
          <w:sz w:val="28"/>
          <w:szCs w:val="28"/>
          <w:lang w:eastAsia="ar-SA"/>
        </w:rPr>
        <w:t xml:space="preserve"> в размере 7 тыс. рублей за сч</w:t>
      </w:r>
      <w:r>
        <w:rPr>
          <w:rFonts w:ascii="PT Astra Serif" w:eastAsia="Andale Sans UI" w:hAnsi="PT Astra Serif" w:cs="Times New Roman"/>
          <w:bCs/>
          <w:kern w:val="2"/>
          <w:sz w:val="28"/>
          <w:szCs w:val="28"/>
          <w:lang w:eastAsia="ar-SA"/>
        </w:rPr>
        <w:t>ё</w:t>
      </w:r>
      <w:r w:rsidRPr="00B7695A">
        <w:rPr>
          <w:rFonts w:ascii="PT Astra Serif" w:eastAsia="Andale Sans UI" w:hAnsi="PT Astra Serif" w:cs="Times New Roman"/>
          <w:bCs/>
          <w:kern w:val="2"/>
          <w:sz w:val="28"/>
          <w:szCs w:val="28"/>
          <w:lang w:eastAsia="ar-SA"/>
        </w:rPr>
        <w:t>т сре</w:t>
      </w:r>
      <w:r w:rsidR="005514F4">
        <w:rPr>
          <w:rFonts w:ascii="PT Astra Serif" w:eastAsia="Andale Sans UI" w:hAnsi="PT Astra Serif" w:cs="Times New Roman"/>
          <w:bCs/>
          <w:kern w:val="2"/>
          <w:sz w:val="28"/>
          <w:szCs w:val="28"/>
          <w:lang w:eastAsia="ar-SA"/>
        </w:rPr>
        <w:t>дств именного капитала «Семья».</w:t>
      </w:r>
    </w:p>
    <w:p w:rsidR="005514F4" w:rsidRDefault="000F3B43" w:rsidP="005514F4">
      <w:pPr>
        <w:widowControl w:val="0"/>
        <w:suppressAutoHyphens/>
        <w:spacing w:after="0" w:line="288" w:lineRule="auto"/>
        <w:ind w:firstLine="709"/>
        <w:contextualSpacing/>
        <w:jc w:val="both"/>
        <w:rPr>
          <w:rFonts w:ascii="PT Astra Serif" w:eastAsia="Andale Sans UI" w:hAnsi="PT Astra Serif" w:cs="Times New Roman"/>
          <w:bCs/>
          <w:kern w:val="2"/>
          <w:sz w:val="28"/>
          <w:szCs w:val="28"/>
          <w:lang w:eastAsia="ar-SA"/>
        </w:rPr>
      </w:pPr>
      <w:r w:rsidRPr="002432FB">
        <w:rPr>
          <w:rFonts w:ascii="PT Astra Serif" w:eastAsia="Andale Sans UI" w:hAnsi="PT Astra Serif" w:cs="Times New Roman"/>
          <w:b/>
          <w:bCs/>
          <w:kern w:val="2"/>
          <w:sz w:val="28"/>
          <w:szCs w:val="28"/>
          <w:lang w:eastAsia="ar-SA"/>
        </w:rPr>
        <w:t>единовременная выплата на ребенка в возрасте от 8-ми до 16-ти лет</w:t>
      </w:r>
      <w:r w:rsidRPr="00B7695A">
        <w:rPr>
          <w:rFonts w:ascii="PT Astra Serif" w:eastAsia="Andale Sans UI" w:hAnsi="PT Astra Serif" w:cs="Times New Roman"/>
          <w:bCs/>
          <w:kern w:val="2"/>
          <w:sz w:val="28"/>
          <w:szCs w:val="28"/>
          <w:lang w:eastAsia="ar-SA"/>
        </w:rPr>
        <w:t xml:space="preserve"> в размере 7 тыс. рублей, семьям, у которых отсутствует право на именной сертификат «Семья», если их доход в связи с пандемией снизился ниже</w:t>
      </w:r>
      <w:r w:rsidR="005514F4">
        <w:rPr>
          <w:rFonts w:ascii="PT Astra Serif" w:eastAsia="Andale Sans UI" w:hAnsi="PT Astra Serif" w:cs="Times New Roman"/>
          <w:bCs/>
          <w:kern w:val="2"/>
          <w:sz w:val="28"/>
          <w:szCs w:val="28"/>
          <w:lang w:eastAsia="ar-SA"/>
        </w:rPr>
        <w:t xml:space="preserve"> величины прожиточного минимума; </w:t>
      </w:r>
      <w:r w:rsidRPr="00B7695A">
        <w:rPr>
          <w:rFonts w:ascii="PT Astra Serif" w:eastAsia="Andale Sans UI" w:hAnsi="PT Astra Serif" w:cs="Times New Roman"/>
          <w:bCs/>
          <w:kern w:val="2"/>
          <w:sz w:val="28"/>
          <w:szCs w:val="28"/>
          <w:lang w:eastAsia="ar-SA"/>
        </w:rPr>
        <w:t xml:space="preserve"> </w:t>
      </w:r>
    </w:p>
    <w:p w:rsidR="005514F4" w:rsidRDefault="005514F4" w:rsidP="005514F4">
      <w:pPr>
        <w:widowControl w:val="0"/>
        <w:suppressAutoHyphens/>
        <w:spacing w:after="0" w:line="288" w:lineRule="auto"/>
        <w:ind w:firstLine="709"/>
        <w:contextualSpacing/>
        <w:jc w:val="both"/>
        <w:rPr>
          <w:rFonts w:ascii="PT Astra Serif" w:eastAsia="Calibri" w:hAnsi="PT Astra Serif" w:cs="Times New Roman"/>
          <w:sz w:val="28"/>
          <w:szCs w:val="28"/>
        </w:rPr>
      </w:pPr>
      <w:r>
        <w:rPr>
          <w:rFonts w:ascii="PT Astra Serif" w:eastAsia="Andale Sans UI" w:hAnsi="PT Astra Serif" w:cs="Times New Roman"/>
          <w:bCs/>
          <w:kern w:val="2"/>
          <w:sz w:val="28"/>
          <w:szCs w:val="28"/>
          <w:lang w:eastAsia="ar-SA"/>
        </w:rPr>
        <w:t>е</w:t>
      </w:r>
      <w:r w:rsidR="00CD4829" w:rsidRPr="00B7695A">
        <w:rPr>
          <w:rFonts w:ascii="PT Astra Serif" w:eastAsia="Calibri" w:hAnsi="PT Astra Serif" w:cs="Times New Roman"/>
          <w:b/>
          <w:sz w:val="28"/>
          <w:szCs w:val="28"/>
        </w:rPr>
        <w:t>жемесячные выплаты до 3</w:t>
      </w:r>
      <w:r w:rsidR="00CD4829">
        <w:rPr>
          <w:rFonts w:ascii="PT Astra Serif" w:eastAsia="Calibri" w:hAnsi="PT Astra Serif" w:cs="Times New Roman"/>
          <w:b/>
          <w:sz w:val="28"/>
          <w:szCs w:val="28"/>
        </w:rPr>
        <w:t>-х</w:t>
      </w:r>
      <w:r w:rsidR="00CD4829" w:rsidRPr="00B7695A">
        <w:rPr>
          <w:rFonts w:ascii="PT Astra Serif" w:eastAsia="Calibri" w:hAnsi="PT Astra Serif" w:cs="Times New Roman"/>
          <w:b/>
          <w:sz w:val="28"/>
          <w:szCs w:val="28"/>
        </w:rPr>
        <w:t xml:space="preserve"> лет семьям, родившим (усыновившим) первого ребёнка или родившим (усыновившим) второго ребёнка </w:t>
      </w:r>
      <w:r w:rsidR="00CD4829">
        <w:rPr>
          <w:rFonts w:ascii="PT Astra Serif" w:eastAsia="Calibri" w:hAnsi="PT Astra Serif" w:cs="Times New Roman"/>
          <w:b/>
          <w:sz w:val="28"/>
          <w:szCs w:val="28"/>
        </w:rPr>
        <w:t xml:space="preserve">                      </w:t>
      </w:r>
      <w:r w:rsidR="00CD4829" w:rsidRPr="00B7695A">
        <w:rPr>
          <w:rFonts w:ascii="PT Astra Serif" w:eastAsia="Calibri" w:hAnsi="PT Astra Serif" w:cs="Times New Roman"/>
          <w:sz w:val="28"/>
          <w:szCs w:val="28"/>
        </w:rPr>
        <w:t>с доходами ниже двукратной величины прожиточного минимума трудоспособного населения</w:t>
      </w:r>
      <w:r>
        <w:rPr>
          <w:rFonts w:ascii="PT Astra Serif" w:eastAsia="Calibri" w:hAnsi="PT Astra Serif" w:cs="Times New Roman"/>
          <w:sz w:val="28"/>
          <w:szCs w:val="28"/>
        </w:rPr>
        <w:t>;</w:t>
      </w:r>
    </w:p>
    <w:p w:rsidR="00CD4829" w:rsidRDefault="005514F4" w:rsidP="00CD4829">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b/>
          <w:sz w:val="28"/>
          <w:szCs w:val="28"/>
        </w:rPr>
        <w:t>е</w:t>
      </w:r>
      <w:r w:rsidR="00CD4829" w:rsidRPr="00B7695A">
        <w:rPr>
          <w:rFonts w:ascii="PT Astra Serif" w:eastAsia="Calibri" w:hAnsi="PT Astra Serif" w:cs="Times New Roman"/>
          <w:b/>
          <w:sz w:val="28"/>
          <w:szCs w:val="28"/>
        </w:rPr>
        <w:t>жемесячная денежная выплата на третьего и последующего ребёнка до достижения им возраста 3</w:t>
      </w:r>
      <w:r w:rsidR="00CD4829">
        <w:rPr>
          <w:rFonts w:ascii="PT Astra Serif" w:eastAsia="Calibri" w:hAnsi="PT Astra Serif" w:cs="Times New Roman"/>
          <w:b/>
          <w:sz w:val="28"/>
          <w:szCs w:val="28"/>
        </w:rPr>
        <w:t>-х</w:t>
      </w:r>
      <w:r w:rsidR="00CD4829" w:rsidRPr="00B7695A">
        <w:rPr>
          <w:rFonts w:ascii="PT Astra Serif" w:eastAsia="Calibri" w:hAnsi="PT Astra Serif" w:cs="Times New Roman"/>
          <w:b/>
          <w:sz w:val="28"/>
          <w:szCs w:val="28"/>
        </w:rPr>
        <w:t xml:space="preserve"> лет</w:t>
      </w:r>
      <w:r w:rsidR="00CD4829" w:rsidRPr="00B7695A">
        <w:rPr>
          <w:rFonts w:ascii="PT Astra Serif" w:eastAsia="Calibri" w:hAnsi="PT Astra Serif" w:cs="Times New Roman"/>
          <w:sz w:val="28"/>
          <w:szCs w:val="28"/>
        </w:rPr>
        <w:t xml:space="preserve"> в семьях с доходом ниже величины среднедушевого денежного дохода населения Ульяновской области (24810 рублей) в размере прожиточного минимума на детей в Ульяновской области </w:t>
      </w:r>
      <w:r w:rsidR="00CD4829">
        <w:rPr>
          <w:rFonts w:ascii="PT Astra Serif" w:eastAsia="Calibri" w:hAnsi="PT Astra Serif" w:cs="Times New Roman"/>
          <w:sz w:val="28"/>
          <w:szCs w:val="28"/>
        </w:rPr>
        <w:t xml:space="preserve">  </w:t>
      </w:r>
      <w:r w:rsidR="00CD4829" w:rsidRPr="00B7695A">
        <w:rPr>
          <w:rFonts w:ascii="PT Astra Serif" w:eastAsia="Calibri" w:hAnsi="PT Astra Serif" w:cs="Times New Roman"/>
          <w:sz w:val="28"/>
          <w:szCs w:val="28"/>
        </w:rPr>
        <w:t>на день обращения за выплатой (на сегодня 10917 рублей)</w:t>
      </w:r>
      <w:r>
        <w:rPr>
          <w:rFonts w:ascii="PT Astra Serif" w:eastAsia="Calibri" w:hAnsi="PT Astra Serif" w:cs="Times New Roman"/>
          <w:sz w:val="28"/>
          <w:szCs w:val="28"/>
        </w:rPr>
        <w:t>;</w:t>
      </w:r>
      <w:r w:rsidR="00CD4829" w:rsidRPr="00B7695A">
        <w:rPr>
          <w:rFonts w:ascii="PT Astra Serif" w:eastAsia="Calibri" w:hAnsi="PT Astra Serif" w:cs="Times New Roman"/>
          <w:sz w:val="28"/>
          <w:szCs w:val="28"/>
        </w:rPr>
        <w:t xml:space="preserve"> </w:t>
      </w:r>
    </w:p>
    <w:p w:rsidR="000F3B43" w:rsidRDefault="005514F4" w:rsidP="000F3B43">
      <w:pPr>
        <w:widowControl w:val="0"/>
        <w:spacing w:after="0" w:line="288" w:lineRule="auto"/>
        <w:ind w:firstLine="709"/>
        <w:contextualSpacing/>
        <w:jc w:val="both"/>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е</w:t>
      </w:r>
      <w:r w:rsidR="000F3B43" w:rsidRPr="00B7695A">
        <w:rPr>
          <w:rFonts w:ascii="PT Astra Serif" w:eastAsia="Times New Roman" w:hAnsi="PT Astra Serif" w:cs="Times New Roman"/>
          <w:b/>
          <w:sz w:val="28"/>
          <w:szCs w:val="28"/>
          <w:lang w:eastAsia="ru-RU"/>
        </w:rPr>
        <w:t xml:space="preserve">жемесячные выплаты на детей в возрасте от 3-х до 7-ми лет </w:t>
      </w:r>
      <w:r w:rsidR="000F3B43">
        <w:rPr>
          <w:rFonts w:ascii="PT Astra Serif" w:eastAsia="Times New Roman" w:hAnsi="PT Astra Serif" w:cs="Times New Roman"/>
          <w:b/>
          <w:sz w:val="28"/>
          <w:szCs w:val="28"/>
          <w:lang w:eastAsia="ru-RU"/>
        </w:rPr>
        <w:t xml:space="preserve">                </w:t>
      </w:r>
      <w:r w:rsidR="000F3B43" w:rsidRPr="00B7695A">
        <w:rPr>
          <w:rFonts w:ascii="PT Astra Serif" w:eastAsia="Times New Roman" w:hAnsi="PT Astra Serif" w:cs="Times New Roman"/>
          <w:b/>
          <w:sz w:val="28"/>
          <w:szCs w:val="28"/>
          <w:lang w:eastAsia="ru-RU"/>
        </w:rPr>
        <w:t xml:space="preserve">из семей, чьи доходы не превышают величину прожиточного минимума </w:t>
      </w:r>
      <w:r w:rsidR="000F3B43">
        <w:rPr>
          <w:rFonts w:ascii="PT Astra Serif" w:eastAsia="Times New Roman" w:hAnsi="PT Astra Serif" w:cs="Times New Roman"/>
          <w:b/>
          <w:sz w:val="28"/>
          <w:szCs w:val="28"/>
          <w:lang w:eastAsia="ru-RU"/>
        </w:rPr>
        <w:t xml:space="preserve">         </w:t>
      </w:r>
      <w:r w:rsidR="002432FB">
        <w:rPr>
          <w:rFonts w:ascii="PT Astra Serif" w:eastAsia="Times New Roman" w:hAnsi="PT Astra Serif" w:cs="Times New Roman"/>
          <w:b/>
          <w:sz w:val="28"/>
          <w:szCs w:val="28"/>
          <w:lang w:eastAsia="ru-RU"/>
        </w:rPr>
        <w:t>на человека;</w:t>
      </w:r>
    </w:p>
    <w:p w:rsidR="002432FB" w:rsidRPr="00B7695A" w:rsidRDefault="002432FB" w:rsidP="000F3B43">
      <w:pPr>
        <w:widowControl w:val="0"/>
        <w:spacing w:after="0" w:line="288" w:lineRule="auto"/>
        <w:ind w:firstLine="709"/>
        <w:contextualSpacing/>
        <w:jc w:val="both"/>
        <w:rPr>
          <w:rFonts w:ascii="PT Astra Serif" w:eastAsia="Times New Roman" w:hAnsi="PT Astra Serif" w:cs="Times New Roman"/>
          <w:sz w:val="28"/>
          <w:szCs w:val="28"/>
          <w:lang w:eastAsia="ru-RU"/>
        </w:rPr>
      </w:pPr>
      <w:r>
        <w:rPr>
          <w:rFonts w:ascii="PT Astra Serif" w:eastAsia="Times New Roman" w:hAnsi="PT Astra Serif" w:cs="Times New Roman"/>
          <w:b/>
          <w:sz w:val="28"/>
          <w:szCs w:val="28"/>
          <w:lang w:eastAsia="ru-RU"/>
        </w:rPr>
        <w:t>продуктовые карты, позволяющие обеспечить детей до 3 лет по показаниям врача специальными продуктами детского питания.</w:t>
      </w:r>
    </w:p>
    <w:p w:rsidR="000F3B43" w:rsidRPr="00407470" w:rsidRDefault="000F3B43" w:rsidP="000F3B43">
      <w:pPr>
        <w:spacing w:after="0" w:line="288" w:lineRule="auto"/>
        <w:ind w:firstLine="709"/>
        <w:contextualSpacing/>
        <w:jc w:val="both"/>
        <w:rPr>
          <w:rFonts w:ascii="PT Astra Serif" w:eastAsia="Calibri" w:hAnsi="PT Astra Serif" w:cs="Times New Roman"/>
          <w:b/>
          <w:sz w:val="28"/>
          <w:szCs w:val="28"/>
        </w:rPr>
      </w:pPr>
      <w:r w:rsidRPr="00B7695A">
        <w:rPr>
          <w:rFonts w:ascii="PT Astra Serif" w:eastAsia="Calibri" w:hAnsi="PT Astra Serif" w:cs="Times New Roman"/>
          <w:sz w:val="28"/>
          <w:szCs w:val="28"/>
        </w:rPr>
        <w:t xml:space="preserve">Следует отметить, </w:t>
      </w:r>
      <w:r w:rsidRPr="00407470">
        <w:rPr>
          <w:rFonts w:ascii="PT Astra Serif" w:eastAsia="Calibri" w:hAnsi="PT Astra Serif" w:cs="Times New Roman"/>
          <w:b/>
          <w:sz w:val="28"/>
          <w:szCs w:val="28"/>
        </w:rPr>
        <w:t xml:space="preserve">что в период самых критичных месяцев пандемии </w:t>
      </w:r>
      <w:r w:rsidR="005514F4" w:rsidRPr="00407470">
        <w:rPr>
          <w:rFonts w:ascii="PT Astra Serif" w:eastAsia="Calibri" w:hAnsi="PT Astra Serif" w:cs="Times New Roman"/>
          <w:b/>
          <w:sz w:val="28"/>
          <w:szCs w:val="28"/>
        </w:rPr>
        <w:t xml:space="preserve">2020 года </w:t>
      </w:r>
      <w:r w:rsidRPr="00407470">
        <w:rPr>
          <w:rFonts w:ascii="PT Astra Serif" w:eastAsia="Calibri" w:hAnsi="PT Astra Serif" w:cs="Times New Roman"/>
          <w:b/>
          <w:sz w:val="28"/>
          <w:szCs w:val="28"/>
        </w:rPr>
        <w:t>благодаря мерам социальной поддержк</w:t>
      </w:r>
      <w:r w:rsidR="00CD4829" w:rsidRPr="00407470">
        <w:rPr>
          <w:rFonts w:ascii="PT Astra Serif" w:eastAsia="Calibri" w:hAnsi="PT Astra Serif" w:cs="Times New Roman"/>
          <w:b/>
          <w:sz w:val="28"/>
          <w:szCs w:val="28"/>
        </w:rPr>
        <w:t>и</w:t>
      </w:r>
      <w:r w:rsidRPr="00407470">
        <w:rPr>
          <w:rFonts w:ascii="PT Astra Serif" w:eastAsia="Calibri" w:hAnsi="PT Astra Serif" w:cs="Times New Roman"/>
          <w:b/>
          <w:sz w:val="28"/>
          <w:szCs w:val="28"/>
        </w:rPr>
        <w:t xml:space="preserve"> </w:t>
      </w:r>
      <w:r w:rsidR="005514F4" w:rsidRPr="00407470">
        <w:rPr>
          <w:rFonts w:ascii="PT Astra Serif" w:eastAsia="Calibri" w:hAnsi="PT Astra Serif" w:cs="Times New Roman"/>
          <w:b/>
          <w:sz w:val="28"/>
          <w:szCs w:val="28"/>
        </w:rPr>
        <w:t xml:space="preserve">дополнительный </w:t>
      </w:r>
      <w:r w:rsidRPr="00407470">
        <w:rPr>
          <w:rFonts w:ascii="PT Astra Serif" w:eastAsia="Calibri" w:hAnsi="PT Astra Serif" w:cs="Times New Roman"/>
          <w:b/>
          <w:sz w:val="28"/>
          <w:szCs w:val="28"/>
        </w:rPr>
        <w:t>доход</w:t>
      </w:r>
      <w:r w:rsidR="005514F4" w:rsidRPr="00407470">
        <w:rPr>
          <w:rFonts w:ascii="PT Astra Serif" w:eastAsia="Calibri" w:hAnsi="PT Astra Serif" w:cs="Times New Roman"/>
          <w:b/>
          <w:sz w:val="28"/>
          <w:szCs w:val="28"/>
        </w:rPr>
        <w:t xml:space="preserve"> молодых</w:t>
      </w:r>
      <w:r w:rsidRPr="00407470">
        <w:rPr>
          <w:rFonts w:ascii="PT Astra Serif" w:eastAsia="Calibri" w:hAnsi="PT Astra Serif" w:cs="Times New Roman"/>
          <w:b/>
          <w:sz w:val="28"/>
          <w:szCs w:val="28"/>
        </w:rPr>
        <w:t xml:space="preserve"> семей </w:t>
      </w:r>
      <w:r w:rsidR="00CD4829" w:rsidRPr="00407470">
        <w:rPr>
          <w:rFonts w:ascii="PT Astra Serif" w:eastAsia="Calibri" w:hAnsi="PT Astra Serif" w:cs="Times New Roman"/>
          <w:b/>
          <w:sz w:val="28"/>
          <w:szCs w:val="28"/>
        </w:rPr>
        <w:t>с несовершеннолетними детьми</w:t>
      </w:r>
      <w:r w:rsidR="005514F4" w:rsidRPr="00407470">
        <w:rPr>
          <w:rFonts w:ascii="PT Astra Serif" w:eastAsia="Calibri" w:hAnsi="PT Astra Serif" w:cs="Times New Roman"/>
          <w:b/>
          <w:sz w:val="28"/>
          <w:szCs w:val="28"/>
        </w:rPr>
        <w:t>, многодетных семей</w:t>
      </w:r>
      <w:r w:rsidR="00CD4829" w:rsidRPr="00407470">
        <w:rPr>
          <w:rFonts w:ascii="PT Astra Serif" w:eastAsia="Calibri" w:hAnsi="PT Astra Serif" w:cs="Times New Roman"/>
          <w:b/>
          <w:sz w:val="28"/>
          <w:szCs w:val="28"/>
        </w:rPr>
        <w:t xml:space="preserve"> </w:t>
      </w:r>
      <w:r w:rsidRPr="00407470">
        <w:rPr>
          <w:rFonts w:ascii="PT Astra Serif" w:eastAsia="Calibri" w:hAnsi="PT Astra Serif" w:cs="Times New Roman"/>
          <w:b/>
          <w:sz w:val="28"/>
          <w:szCs w:val="28"/>
        </w:rPr>
        <w:t>составлял до 70-80 тыс. рублей.</w:t>
      </w:r>
      <w:r w:rsidR="005514F4" w:rsidRPr="00407470">
        <w:rPr>
          <w:rFonts w:ascii="PT Astra Serif" w:eastAsia="Calibri" w:hAnsi="PT Astra Serif" w:cs="Times New Roman"/>
          <w:b/>
          <w:sz w:val="28"/>
          <w:szCs w:val="28"/>
        </w:rPr>
        <w:t xml:space="preserve"> </w:t>
      </w:r>
    </w:p>
    <w:p w:rsidR="005514F4" w:rsidRDefault="005514F4" w:rsidP="000F3B43">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Демографический эффект данного комплекса материальных мер социальной поддержки семей с детьми по итогам 2020 года невозможно оценить. Для этого требуется </w:t>
      </w:r>
      <w:r w:rsidR="002432FB">
        <w:rPr>
          <w:rFonts w:ascii="PT Astra Serif" w:eastAsia="Calibri" w:hAnsi="PT Astra Serif" w:cs="Times New Roman"/>
          <w:sz w:val="28"/>
          <w:szCs w:val="28"/>
        </w:rPr>
        <w:t xml:space="preserve">минимум два-три года. </w:t>
      </w:r>
      <w:r w:rsidR="008D0722">
        <w:rPr>
          <w:rFonts w:ascii="PT Astra Serif" w:eastAsia="Calibri" w:hAnsi="PT Astra Serif" w:cs="Times New Roman"/>
          <w:sz w:val="28"/>
          <w:szCs w:val="28"/>
        </w:rPr>
        <w:t>Тем не менее, закладывающиеся в последние два года тенденции снижения рождаемости первых и вторых детей в Ульяновской области, требуют корректировки, в том числе, мерами социальной поддержки семей, компенсирующими расходы на содержание ребёнка в условиях объективных ограничений региональной экономики</w:t>
      </w:r>
      <w:r w:rsidR="00407470">
        <w:rPr>
          <w:rFonts w:ascii="PT Astra Serif" w:eastAsia="Calibri" w:hAnsi="PT Astra Serif" w:cs="Times New Roman"/>
          <w:sz w:val="28"/>
          <w:szCs w:val="28"/>
        </w:rPr>
        <w:t xml:space="preserve"> в росте реальных доходов населения</w:t>
      </w:r>
      <w:r w:rsidR="008D0722">
        <w:rPr>
          <w:rFonts w:ascii="PT Astra Serif" w:eastAsia="Calibri" w:hAnsi="PT Astra Serif" w:cs="Times New Roman"/>
          <w:sz w:val="28"/>
          <w:szCs w:val="28"/>
        </w:rPr>
        <w:t xml:space="preserve">. </w:t>
      </w:r>
    </w:p>
    <w:p w:rsidR="002432FB" w:rsidRDefault="002432FB" w:rsidP="000F3B43">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С 01 января 2020 года в Ульяновской области реализуется социальная мера поддержки новорождённых, имеющая не столько материальный, сколько символический характер: </w:t>
      </w:r>
      <w:r w:rsidRPr="00B7695A">
        <w:rPr>
          <w:rFonts w:ascii="PT Astra Serif" w:eastAsia="Calibri" w:hAnsi="PT Astra Serif" w:cs="Times New Roman"/>
          <w:sz w:val="28"/>
          <w:szCs w:val="28"/>
        </w:rPr>
        <w:t>областная акция «Подарок новорожд</w:t>
      </w:r>
      <w:r>
        <w:rPr>
          <w:rFonts w:ascii="PT Astra Serif" w:eastAsia="Calibri" w:hAnsi="PT Astra Serif" w:cs="Times New Roman"/>
          <w:sz w:val="28"/>
          <w:szCs w:val="28"/>
        </w:rPr>
        <w:t>ё</w:t>
      </w:r>
      <w:r w:rsidRPr="00B7695A">
        <w:rPr>
          <w:rFonts w:ascii="PT Astra Serif" w:eastAsia="Calibri" w:hAnsi="PT Astra Serif" w:cs="Times New Roman"/>
          <w:sz w:val="28"/>
          <w:szCs w:val="28"/>
        </w:rPr>
        <w:t xml:space="preserve">нному», в рамках которой </w:t>
      </w:r>
      <w:r>
        <w:rPr>
          <w:rFonts w:ascii="PT Astra Serif" w:eastAsia="Calibri" w:hAnsi="PT Astra Serif" w:cs="Times New Roman"/>
          <w:sz w:val="28"/>
          <w:szCs w:val="28"/>
        </w:rPr>
        <w:t>каждому малышу</w:t>
      </w:r>
      <w:r w:rsidR="008D17AA">
        <w:rPr>
          <w:rFonts w:ascii="PT Astra Serif" w:eastAsia="Calibri" w:hAnsi="PT Astra Serif" w:cs="Times New Roman"/>
          <w:sz w:val="28"/>
          <w:szCs w:val="28"/>
        </w:rPr>
        <w:t>,</w:t>
      </w:r>
      <w:r>
        <w:rPr>
          <w:rFonts w:ascii="PT Astra Serif" w:eastAsia="Calibri" w:hAnsi="PT Astra Serif" w:cs="Times New Roman"/>
          <w:sz w:val="28"/>
          <w:szCs w:val="28"/>
        </w:rPr>
        <w:t xml:space="preserve"> рождённому в регионе, независимо от имущественного статуса его родителей, проживающих в Ульяновской области, предоставляется </w:t>
      </w:r>
      <w:r w:rsidRPr="00B7695A">
        <w:rPr>
          <w:rFonts w:ascii="PT Astra Serif" w:eastAsia="Calibri" w:hAnsi="PT Astra Serif" w:cs="Times New Roman"/>
          <w:sz w:val="28"/>
          <w:szCs w:val="28"/>
        </w:rPr>
        <w:t>набор одежды, пелёнок, ползунков.</w:t>
      </w:r>
      <w:r>
        <w:rPr>
          <w:rFonts w:ascii="PT Astra Serif" w:eastAsia="Calibri" w:hAnsi="PT Astra Serif" w:cs="Times New Roman"/>
          <w:sz w:val="28"/>
          <w:szCs w:val="28"/>
        </w:rPr>
        <w:t xml:space="preserve"> Впервые </w:t>
      </w:r>
      <w:r w:rsidR="008D17AA">
        <w:rPr>
          <w:rFonts w:ascii="PT Astra Serif" w:eastAsia="Calibri" w:hAnsi="PT Astra Serif" w:cs="Times New Roman"/>
          <w:sz w:val="28"/>
          <w:szCs w:val="28"/>
        </w:rPr>
        <w:t xml:space="preserve">в мировой практике </w:t>
      </w:r>
      <w:r>
        <w:rPr>
          <w:rFonts w:ascii="PT Astra Serif" w:eastAsia="Calibri" w:hAnsi="PT Astra Serif" w:cs="Times New Roman"/>
          <w:sz w:val="28"/>
          <w:szCs w:val="28"/>
        </w:rPr>
        <w:t>такая мера поддержки использовалась в Финляндии и дала положительный социально-демографический результат</w:t>
      </w:r>
      <w:r w:rsidR="00E95422">
        <w:rPr>
          <w:rFonts w:ascii="PT Astra Serif" w:eastAsia="Calibri" w:hAnsi="PT Astra Serif" w:cs="Times New Roman"/>
          <w:sz w:val="28"/>
          <w:szCs w:val="28"/>
        </w:rPr>
        <w:t>, особенно среди женщин возрастных групп до 30 лет</w:t>
      </w:r>
      <w:r>
        <w:rPr>
          <w:rFonts w:ascii="PT Astra Serif" w:eastAsia="Calibri" w:hAnsi="PT Astra Serif" w:cs="Times New Roman"/>
          <w:sz w:val="28"/>
          <w:szCs w:val="28"/>
        </w:rPr>
        <w:t>.</w:t>
      </w:r>
    </w:p>
    <w:p w:rsidR="008D17AA" w:rsidRDefault="008D17AA" w:rsidP="000F3B43">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В 2020 году был пересмотрен формат популярной демографической акции «Роди патриота в День России»</w:t>
      </w:r>
      <w:r w:rsidR="00E95422">
        <w:rPr>
          <w:rFonts w:ascii="PT Astra Serif" w:eastAsia="Calibri" w:hAnsi="PT Astra Serif" w:cs="Times New Roman"/>
          <w:sz w:val="28"/>
          <w:szCs w:val="28"/>
        </w:rPr>
        <w:t xml:space="preserve">. Помимо привычного главного приза автомобиля УАЗ </w:t>
      </w:r>
      <w:proofErr w:type="spellStart"/>
      <w:r w:rsidR="00E95422">
        <w:rPr>
          <w:rFonts w:ascii="PT Astra Serif" w:eastAsia="Calibri" w:hAnsi="PT Astra Serif" w:cs="Times New Roman"/>
          <w:sz w:val="28"/>
          <w:szCs w:val="28"/>
        </w:rPr>
        <w:t>Patriot</w:t>
      </w:r>
      <w:proofErr w:type="spellEnd"/>
      <w:r w:rsidR="00E95422" w:rsidRPr="00E95422">
        <w:rPr>
          <w:rFonts w:ascii="PT Astra Serif" w:eastAsia="Calibri" w:hAnsi="PT Astra Serif" w:cs="Times New Roman"/>
          <w:sz w:val="28"/>
          <w:szCs w:val="28"/>
        </w:rPr>
        <w:t xml:space="preserve"> </w:t>
      </w:r>
      <w:r w:rsidR="00E95422" w:rsidRPr="00B7695A">
        <w:rPr>
          <w:rFonts w:ascii="PT Astra Serif" w:eastAsia="Calibri" w:hAnsi="PT Astra Serif" w:cs="Times New Roman"/>
          <w:sz w:val="28"/>
          <w:szCs w:val="28"/>
        </w:rPr>
        <w:t xml:space="preserve">участницам акции были вручены 2 сертификата на сумму 300 тыс. рублей, сертификат на 100 тыс. рублей для </w:t>
      </w:r>
      <w:r w:rsidR="00E95422">
        <w:rPr>
          <w:rFonts w:ascii="PT Astra Serif" w:eastAsia="Calibri" w:hAnsi="PT Astra Serif" w:cs="Times New Roman"/>
          <w:sz w:val="28"/>
          <w:szCs w:val="28"/>
        </w:rPr>
        <w:t xml:space="preserve">оплаты услуг няни на 12 месяцев </w:t>
      </w:r>
      <w:r w:rsidR="00E95422" w:rsidRPr="00B7695A">
        <w:rPr>
          <w:rFonts w:ascii="PT Astra Serif" w:eastAsia="Calibri" w:hAnsi="PT Astra Serif" w:cs="Times New Roman"/>
          <w:sz w:val="28"/>
          <w:szCs w:val="28"/>
        </w:rPr>
        <w:t>и другие ценные подарки.</w:t>
      </w:r>
      <w:r w:rsidR="00E95422">
        <w:rPr>
          <w:rFonts w:ascii="PT Astra Serif" w:eastAsia="Calibri" w:hAnsi="PT Astra Serif" w:cs="Times New Roman"/>
          <w:sz w:val="28"/>
          <w:szCs w:val="28"/>
        </w:rPr>
        <w:t xml:space="preserve"> Большинство участниц акции женщины возрастных групп 25-29 и 30-35 лет. </w:t>
      </w:r>
    </w:p>
    <w:p w:rsidR="002432FB" w:rsidRDefault="00E95422" w:rsidP="000F3B43">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Малообеспеченные семьи с детьми традиционно получают поддержку в рамках областной акции «Помоги собраться в школу», которая в 2020 году началась ранее обычного срока ввиду того, что в период пандемии требовалось ввести новые меры поддержки семей школьников. В частно</w:t>
      </w:r>
      <w:r w:rsidR="00D1552A">
        <w:rPr>
          <w:rFonts w:ascii="PT Astra Serif" w:eastAsia="Calibri" w:hAnsi="PT Astra Serif" w:cs="Times New Roman"/>
          <w:sz w:val="28"/>
          <w:szCs w:val="28"/>
        </w:rPr>
        <w:t xml:space="preserve">сти, кроме стандартных наборов, состоящих из канцтоваров, одежды, обуви, малообеспеченный семьи школьников получили новую технику (планшеты, ноутбуки, компьютеры), необходимые для организации дистанционного обучения. </w:t>
      </w:r>
    </w:p>
    <w:p w:rsidR="00E95422" w:rsidRDefault="00D1552A" w:rsidP="000F3B43">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В 2020 году продолжилась реализация системных мер по поддержке многодетных семей</w:t>
      </w:r>
      <w:r w:rsidR="009D4F2F">
        <w:rPr>
          <w:rFonts w:ascii="PT Astra Serif" w:eastAsia="Calibri" w:hAnsi="PT Astra Serif" w:cs="Times New Roman"/>
          <w:sz w:val="28"/>
          <w:szCs w:val="28"/>
        </w:rPr>
        <w:t xml:space="preserve"> в Ульяновской области</w:t>
      </w:r>
      <w:r>
        <w:rPr>
          <w:rFonts w:ascii="PT Astra Serif" w:eastAsia="Calibri" w:hAnsi="PT Astra Serif" w:cs="Times New Roman"/>
          <w:sz w:val="28"/>
          <w:szCs w:val="28"/>
        </w:rPr>
        <w:t xml:space="preserve">. </w:t>
      </w:r>
      <w:r w:rsidR="009D4F2F">
        <w:rPr>
          <w:rFonts w:ascii="PT Astra Serif" w:eastAsia="Calibri" w:hAnsi="PT Astra Serif" w:cs="Times New Roman"/>
          <w:sz w:val="28"/>
          <w:szCs w:val="28"/>
        </w:rPr>
        <w:t xml:space="preserve">И это тот пример, когда хорошо продуманная с участием активного сообщества многодетных семей социальная политика в отношении многодетных дала свои демографические результаты </w:t>
      </w:r>
    </w:p>
    <w:p w:rsidR="00407470" w:rsidRPr="00C86BCA" w:rsidRDefault="00C86BCA" w:rsidP="00407470">
      <w:pPr>
        <w:spacing w:after="0" w:line="288" w:lineRule="auto"/>
        <w:ind w:firstLine="709"/>
        <w:contextualSpacing/>
        <w:jc w:val="both"/>
        <w:rPr>
          <w:rFonts w:ascii="PT Astra Serif" w:eastAsia="Calibri" w:hAnsi="PT Astra Serif" w:cs="Times New Roman"/>
          <w:sz w:val="28"/>
          <w:szCs w:val="28"/>
        </w:rPr>
      </w:pPr>
      <w:r w:rsidRPr="00C86BCA">
        <w:rPr>
          <w:rFonts w:ascii="PT Astra Serif" w:eastAsia="Calibri" w:hAnsi="PT Astra Serif" w:cs="Times New Roman"/>
          <w:sz w:val="28"/>
          <w:szCs w:val="28"/>
        </w:rPr>
        <w:t xml:space="preserve">По данным на 01.12.2020 в Ульяновской области насчитывается 13579 многодетных семей или 8,6% от общего количества семей с детьми, что составляет незначительную долю в общей структуре семей. Характерно, что 54,1% многодетных семей проживает в городских округах, 45,9% – в сельской местности. На протяжении последних пяти лет доля многодетных в общем количестве семей с детьми варьируется в диапазоне  9,2-7,2%.  Причём, процент многодетных семей в городской местности в два раз меньше, чем           в сельской  и составляет соответственно 6,9 против 12,1%.  </w:t>
      </w:r>
      <w:r w:rsidR="00407470" w:rsidRPr="00C86BCA">
        <w:rPr>
          <w:rFonts w:ascii="PT Astra Serif" w:eastAsia="Calibri" w:hAnsi="PT Astra Serif" w:cs="Times New Roman"/>
          <w:sz w:val="28"/>
          <w:szCs w:val="28"/>
        </w:rPr>
        <w:t>Около 75% многодетных семей проживают в отдельной квартире или собственном доме. Каждая десятая из обследованных многодетных семей нуждается в улучшении жилищных условий (1387 семей). Имеют долги  за ЖКУ – около 40% семей. Имеют приусадебные участки около 40% семей, подсобные хозяйства – более 17% семей.</w:t>
      </w:r>
    </w:p>
    <w:p w:rsidR="00C86BCA" w:rsidRPr="00C86BCA" w:rsidRDefault="00C86BCA" w:rsidP="00C86BCA">
      <w:pPr>
        <w:spacing w:after="0" w:line="288" w:lineRule="auto"/>
        <w:ind w:firstLine="709"/>
        <w:contextualSpacing/>
        <w:jc w:val="both"/>
        <w:rPr>
          <w:rFonts w:ascii="PT Astra Serif" w:eastAsia="Calibri" w:hAnsi="PT Astra Serif" w:cs="Times New Roman"/>
          <w:sz w:val="28"/>
          <w:szCs w:val="28"/>
        </w:rPr>
      </w:pPr>
      <w:r w:rsidRPr="00C86BCA">
        <w:rPr>
          <w:rFonts w:ascii="PT Astra Serif" w:eastAsia="Calibri" w:hAnsi="PT Astra Serif" w:cs="Times New Roman"/>
          <w:sz w:val="28"/>
          <w:szCs w:val="28"/>
        </w:rPr>
        <w:t xml:space="preserve">Ежегодный прирост количества  многодетных семей составляет в среднем от 4 до 6%. </w:t>
      </w:r>
      <w:r>
        <w:rPr>
          <w:rFonts w:ascii="PT Astra Serif" w:eastAsia="Calibri" w:hAnsi="PT Astra Serif" w:cs="Times New Roman"/>
          <w:sz w:val="28"/>
          <w:szCs w:val="28"/>
        </w:rPr>
        <w:t xml:space="preserve">По итогам 2020 года по порядку рождения детей выросли темпы прироста только четвёртых и последующих детей, т.е. увеличилась рождаемость в многодетных семьях. </w:t>
      </w:r>
    </w:p>
    <w:p w:rsidR="00C86BCA" w:rsidRPr="00C86BCA" w:rsidRDefault="00C86BCA" w:rsidP="00C86BCA">
      <w:pPr>
        <w:spacing w:after="0" w:line="288" w:lineRule="auto"/>
        <w:ind w:firstLine="709"/>
        <w:contextualSpacing/>
        <w:jc w:val="both"/>
        <w:rPr>
          <w:rFonts w:ascii="PT Astra Serif" w:eastAsia="Calibri" w:hAnsi="PT Astra Serif" w:cs="Times New Roman"/>
          <w:sz w:val="28"/>
          <w:szCs w:val="28"/>
        </w:rPr>
      </w:pPr>
      <w:r w:rsidRPr="00C86BCA">
        <w:rPr>
          <w:rFonts w:ascii="PT Astra Serif" w:eastAsia="Calibri" w:hAnsi="PT Astra Serif" w:cs="Times New Roman"/>
          <w:sz w:val="28"/>
          <w:szCs w:val="28"/>
        </w:rPr>
        <w:t xml:space="preserve">Основным направлением поддержки многодетных семей в Ульяновской области, равно как и в большинстве субъектов Российской Федерации, является целевая материальная помощь, предоставляемая преимущественно                            в натуральной форме или в форме льгот (скидки по оплате жилья                                 и коммунальных услуг, бесплатная школьная форма, бесплатное питание                       в школах и др.) Следует отметить, что многолетние традиции «поддерживающей» социальной политики привели к тому, что молодёжь уже при формировании ориентиров семейного поведения рассматривает льготы многодетным как обязательную государственную помощь, а не как стимул                  к рождению нескольких детей. Поэтому наряду с традиционными                         в Ульяновской области </w:t>
      </w:r>
      <w:proofErr w:type="gramStart"/>
      <w:r w:rsidRPr="00C86BCA">
        <w:rPr>
          <w:rFonts w:ascii="PT Astra Serif" w:eastAsia="Calibri" w:hAnsi="PT Astra Serif" w:cs="Times New Roman"/>
          <w:sz w:val="28"/>
          <w:szCs w:val="28"/>
        </w:rPr>
        <w:t>внедряются  меры</w:t>
      </w:r>
      <w:proofErr w:type="gramEnd"/>
      <w:r w:rsidRPr="00C86BCA">
        <w:rPr>
          <w:rFonts w:ascii="PT Astra Serif" w:eastAsia="Calibri" w:hAnsi="PT Astra Serif" w:cs="Times New Roman"/>
          <w:sz w:val="28"/>
          <w:szCs w:val="28"/>
        </w:rPr>
        <w:t xml:space="preserve"> по повышению экономической активности многодетных семей. Наиболее распространенная мера в этом направлении – проект «Зажиточная семья», в рамках которого семье предоставляется государственная социальная помощь в форме социального контракта.</w:t>
      </w:r>
    </w:p>
    <w:p w:rsidR="005828AA" w:rsidRDefault="005828AA" w:rsidP="005828AA">
      <w:pPr>
        <w:spacing w:after="0" w:line="288" w:lineRule="auto"/>
        <w:ind w:firstLine="708"/>
        <w:contextualSpacing/>
        <w:jc w:val="both"/>
        <w:rPr>
          <w:rFonts w:ascii="PT Astra Serif" w:eastAsia="Times New Roman" w:hAnsi="PT Astra Serif" w:cs="Times New Roman"/>
          <w:sz w:val="28"/>
          <w:szCs w:val="28"/>
          <w:lang w:eastAsia="ru-RU"/>
        </w:rPr>
      </w:pPr>
      <w:r>
        <w:rPr>
          <w:rFonts w:ascii="PT Astra Serif" w:eastAsia="Times New Roman" w:hAnsi="PT Astra Serif" w:cs="Times New Roman"/>
          <w:b/>
          <w:sz w:val="28"/>
          <w:szCs w:val="28"/>
          <w:lang w:eastAsia="ru-RU"/>
        </w:rPr>
        <w:t xml:space="preserve">С 2021 года планируется ввести новую меру </w:t>
      </w:r>
      <w:r w:rsidRPr="005828AA">
        <w:rPr>
          <w:rFonts w:ascii="PT Astra Serif" w:eastAsia="Times New Roman" w:hAnsi="PT Astra Serif" w:cs="Times New Roman"/>
          <w:b/>
          <w:sz w:val="28"/>
          <w:szCs w:val="28"/>
          <w:lang w:eastAsia="ru-RU"/>
        </w:rPr>
        <w:t xml:space="preserve">поддержки для многодетных семей, направленная на повышение рождаемости в регионе </w:t>
      </w:r>
      <w:proofErr w:type="gramStart"/>
      <w:r>
        <w:rPr>
          <w:rFonts w:ascii="PT Astra Serif" w:eastAsia="Times New Roman" w:hAnsi="PT Astra Serif" w:cs="Times New Roman"/>
          <w:b/>
          <w:sz w:val="28"/>
          <w:szCs w:val="28"/>
          <w:lang w:eastAsia="ru-RU"/>
        </w:rPr>
        <w:t>-</w:t>
      </w:r>
      <w:r w:rsidRPr="00590345">
        <w:rPr>
          <w:rFonts w:ascii="PT Astra Serif" w:eastAsia="Times New Roman" w:hAnsi="PT Astra Serif" w:cs="Times New Roman"/>
          <w:b/>
          <w:sz w:val="28"/>
          <w:szCs w:val="28"/>
          <w:lang w:eastAsia="ru-RU"/>
        </w:rPr>
        <w:t>«</w:t>
      </w:r>
      <w:proofErr w:type="gramEnd"/>
      <w:r w:rsidRPr="00590345">
        <w:rPr>
          <w:rFonts w:ascii="PT Astra Serif" w:eastAsia="Times New Roman" w:hAnsi="PT Astra Serif" w:cs="Times New Roman"/>
          <w:b/>
          <w:sz w:val="28"/>
          <w:szCs w:val="28"/>
          <w:lang w:eastAsia="ru-RU"/>
        </w:rPr>
        <w:t>Губернаторский отцовский капитал»</w:t>
      </w:r>
      <w:r w:rsidRPr="00590345">
        <w:rPr>
          <w:rFonts w:ascii="PT Astra Serif" w:eastAsia="Times New Roman" w:hAnsi="PT Astra Serif" w:cs="Times New Roman"/>
          <w:sz w:val="28"/>
          <w:szCs w:val="28"/>
          <w:lang w:eastAsia="ru-RU"/>
        </w:rPr>
        <w:t>. Сумма средств в размере 150 тыс. рублей, предоставляемая папам единовременно или по частям при рождении в его семье –</w:t>
      </w:r>
      <w:r>
        <w:rPr>
          <w:rFonts w:ascii="PT Astra Serif" w:eastAsia="Times New Roman" w:hAnsi="PT Astra Serif" w:cs="Times New Roman"/>
          <w:sz w:val="28"/>
          <w:szCs w:val="28"/>
          <w:lang w:eastAsia="ru-RU"/>
        </w:rPr>
        <w:t xml:space="preserve"> </w:t>
      </w:r>
      <w:r w:rsidRPr="00DE0A69">
        <w:rPr>
          <w:rFonts w:ascii="PT Astra Serif" w:eastAsia="Times New Roman" w:hAnsi="PT Astra Serif" w:cs="Times New Roman"/>
          <w:b/>
          <w:sz w:val="28"/>
          <w:szCs w:val="28"/>
          <w:u w:val="single"/>
          <w:lang w:eastAsia="ru-RU"/>
        </w:rPr>
        <w:t xml:space="preserve">в </w:t>
      </w:r>
      <w:r w:rsidRPr="00590345">
        <w:rPr>
          <w:rFonts w:ascii="PT Astra Serif" w:eastAsia="Times New Roman" w:hAnsi="PT Astra Serif" w:cs="Times New Roman"/>
          <w:b/>
          <w:bCs/>
          <w:sz w:val="28"/>
          <w:szCs w:val="28"/>
          <w:u w:val="single"/>
          <w:lang w:eastAsia="ru-RU"/>
        </w:rPr>
        <w:t>постоянном зарегистрированном браке с одной супругой</w:t>
      </w:r>
      <w:r w:rsidRPr="00590345">
        <w:rPr>
          <w:rFonts w:ascii="PT Astra Serif" w:eastAsia="Times New Roman" w:hAnsi="PT Astra Serif" w:cs="Times New Roman"/>
          <w:sz w:val="28"/>
          <w:szCs w:val="28"/>
          <w:lang w:eastAsia="ru-RU"/>
        </w:rPr>
        <w:t xml:space="preserve">, в котором рождены двое и более детей (общие дети, находящиеся на его содержании и воспитании), </w:t>
      </w:r>
      <w:r w:rsidRPr="00590345">
        <w:rPr>
          <w:rFonts w:ascii="PT Astra Serif" w:eastAsia="Times New Roman" w:hAnsi="PT Astra Serif" w:cs="Times New Roman"/>
          <w:b/>
          <w:bCs/>
          <w:sz w:val="28"/>
          <w:szCs w:val="28"/>
          <w:u w:val="single"/>
          <w:lang w:eastAsia="ru-RU"/>
        </w:rPr>
        <w:t xml:space="preserve">третьего либо последующего </w:t>
      </w:r>
      <w:proofErr w:type="gramStart"/>
      <w:r w:rsidRPr="00590345">
        <w:rPr>
          <w:rFonts w:ascii="PT Astra Serif" w:eastAsia="Times New Roman" w:hAnsi="PT Astra Serif" w:cs="Times New Roman"/>
          <w:b/>
          <w:bCs/>
          <w:sz w:val="28"/>
          <w:szCs w:val="28"/>
          <w:u w:val="single"/>
          <w:lang w:eastAsia="ru-RU"/>
        </w:rPr>
        <w:t>реб</w:t>
      </w:r>
      <w:r>
        <w:rPr>
          <w:rFonts w:ascii="PT Astra Serif" w:eastAsia="Times New Roman" w:hAnsi="PT Astra Serif" w:cs="Times New Roman"/>
          <w:b/>
          <w:bCs/>
          <w:sz w:val="28"/>
          <w:szCs w:val="28"/>
          <w:u w:val="single"/>
          <w:lang w:eastAsia="ru-RU"/>
        </w:rPr>
        <w:t>ё</w:t>
      </w:r>
      <w:r w:rsidRPr="00590345">
        <w:rPr>
          <w:rFonts w:ascii="PT Astra Serif" w:eastAsia="Times New Roman" w:hAnsi="PT Astra Serif" w:cs="Times New Roman"/>
          <w:b/>
          <w:bCs/>
          <w:sz w:val="28"/>
          <w:szCs w:val="28"/>
          <w:u w:val="single"/>
          <w:lang w:eastAsia="ru-RU"/>
        </w:rPr>
        <w:t>нка</w:t>
      </w:r>
      <w:proofErr w:type="gramEnd"/>
      <w:r w:rsidRPr="00590345">
        <w:rPr>
          <w:rFonts w:ascii="PT Astra Serif" w:eastAsia="Times New Roman" w:hAnsi="PT Astra Serif" w:cs="Times New Roman"/>
          <w:b/>
          <w:bCs/>
          <w:sz w:val="28"/>
          <w:szCs w:val="28"/>
          <w:u w:val="single"/>
          <w:lang w:eastAsia="ru-RU"/>
        </w:rPr>
        <w:t xml:space="preserve"> либо усыновлении при</w:t>
      </w:r>
      <w:r>
        <w:rPr>
          <w:rFonts w:ascii="PT Astra Serif" w:eastAsia="Times New Roman" w:hAnsi="PT Astra Serif" w:cs="Times New Roman"/>
          <w:b/>
          <w:bCs/>
          <w:sz w:val="28"/>
          <w:szCs w:val="28"/>
          <w:u w:val="single"/>
          <w:lang w:eastAsia="ru-RU"/>
        </w:rPr>
        <w:t>ё</w:t>
      </w:r>
      <w:r w:rsidRPr="00590345">
        <w:rPr>
          <w:rFonts w:ascii="PT Astra Serif" w:eastAsia="Times New Roman" w:hAnsi="PT Astra Serif" w:cs="Times New Roman"/>
          <w:b/>
          <w:bCs/>
          <w:sz w:val="28"/>
          <w:szCs w:val="28"/>
          <w:u w:val="single"/>
          <w:lang w:eastAsia="ru-RU"/>
        </w:rPr>
        <w:t>много реб</w:t>
      </w:r>
      <w:r>
        <w:rPr>
          <w:rFonts w:ascii="PT Astra Serif" w:eastAsia="Times New Roman" w:hAnsi="PT Astra Serif" w:cs="Times New Roman"/>
          <w:b/>
          <w:bCs/>
          <w:sz w:val="28"/>
          <w:szCs w:val="28"/>
          <w:u w:val="single"/>
          <w:lang w:eastAsia="ru-RU"/>
        </w:rPr>
        <w:t>ё</w:t>
      </w:r>
      <w:r w:rsidRPr="00590345">
        <w:rPr>
          <w:rFonts w:ascii="PT Astra Serif" w:eastAsia="Times New Roman" w:hAnsi="PT Astra Serif" w:cs="Times New Roman"/>
          <w:b/>
          <w:bCs/>
          <w:sz w:val="28"/>
          <w:szCs w:val="28"/>
          <w:u w:val="single"/>
          <w:lang w:eastAsia="ru-RU"/>
        </w:rPr>
        <w:t>нка.</w:t>
      </w:r>
      <w:r w:rsidRPr="00590345">
        <w:rPr>
          <w:rFonts w:ascii="PT Astra Serif" w:eastAsia="Times New Roman" w:hAnsi="PT Astra Serif" w:cs="Times New Roman"/>
          <w:b/>
          <w:bCs/>
          <w:sz w:val="28"/>
          <w:szCs w:val="28"/>
          <w:lang w:eastAsia="ru-RU"/>
        </w:rPr>
        <w:t xml:space="preserve"> </w:t>
      </w:r>
      <w:r w:rsidRPr="00590345">
        <w:rPr>
          <w:rFonts w:ascii="PT Astra Serif" w:eastAsia="Times New Roman" w:hAnsi="PT Astra Serif" w:cs="Times New Roman"/>
          <w:sz w:val="28"/>
          <w:szCs w:val="28"/>
          <w:lang w:eastAsia="ru-RU"/>
        </w:rPr>
        <w:t>Данные средства можно будет направить на приобретение семейного автомобиля (отечественного производства), крупной бытовой и компьютерной техники для семейных нужд, ремонт жилья, семейный отдых или санаторно-курортное лечение в организациях на территории Ульяновской области, приобретение земельного участка и иных объектов недвижимости</w:t>
      </w:r>
      <w:r>
        <w:rPr>
          <w:rFonts w:ascii="PT Astra Serif" w:eastAsia="Times New Roman" w:hAnsi="PT Astra Serif" w:cs="Times New Roman"/>
          <w:sz w:val="28"/>
          <w:szCs w:val="28"/>
          <w:lang w:eastAsia="ru-RU"/>
        </w:rPr>
        <w:t xml:space="preserve"> </w:t>
      </w:r>
      <w:r w:rsidRPr="00590345">
        <w:rPr>
          <w:rFonts w:ascii="PT Astra Serif" w:eastAsia="Times New Roman" w:hAnsi="PT Astra Serif" w:cs="Times New Roman"/>
          <w:sz w:val="28"/>
          <w:szCs w:val="28"/>
          <w:lang w:eastAsia="ru-RU"/>
        </w:rPr>
        <w:t xml:space="preserve">в собственность семьи в Ульяновской области. В среднем, в Ульяновской области в течение года рождается 2600 третьих и последующих детей. Таким образом, при введении «Губернаторского отцовского капитала» потребуется 345 млн. рублей в год. </w:t>
      </w:r>
    </w:p>
    <w:p w:rsidR="00FF36B2" w:rsidRPr="00FF36B2" w:rsidRDefault="00FF36B2" w:rsidP="005828AA">
      <w:pPr>
        <w:spacing w:after="0" w:line="288" w:lineRule="auto"/>
        <w:ind w:firstLine="708"/>
        <w:contextualSpacing/>
        <w:jc w:val="both"/>
        <w:rPr>
          <w:rFonts w:ascii="PT Astra Serif" w:eastAsia="Times New Roman" w:hAnsi="PT Astra Serif" w:cs="Times New Roman"/>
          <w:sz w:val="28"/>
          <w:szCs w:val="28"/>
          <w:lang w:eastAsia="ru-RU"/>
        </w:rPr>
      </w:pPr>
      <w:r w:rsidRPr="00CA305A">
        <w:rPr>
          <w:rFonts w:ascii="PT Astra Serif" w:eastAsia="Times New Roman" w:hAnsi="PT Astra Serif" w:cs="Times New Roman"/>
          <w:b/>
          <w:sz w:val="28"/>
          <w:szCs w:val="28"/>
          <w:lang w:eastAsia="ru-RU"/>
        </w:rPr>
        <w:t>В дополнение к этому требуется рассмотреть меры поддержки многодетных семей, взявших под опеку или усыновивших детей с группами здоровья 4 и 5.</w:t>
      </w:r>
      <w:r>
        <w:rPr>
          <w:rFonts w:ascii="PT Astra Serif" w:eastAsia="Times New Roman" w:hAnsi="PT Astra Serif" w:cs="Times New Roman"/>
          <w:sz w:val="28"/>
          <w:szCs w:val="28"/>
          <w:lang w:eastAsia="ru-RU"/>
        </w:rPr>
        <w:t xml:space="preserve"> В частности, предлагается использовать опыт Московской области, когда в случае усыновления такого ребёнка семья ежемесячно получает пособие в размере 10 тысяч рублей, а приёмные родители получают повышенную до 24 тысяч рублей оплату труда. </w:t>
      </w:r>
      <w:r w:rsidR="00381275">
        <w:rPr>
          <w:rFonts w:ascii="PT Astra Serif" w:eastAsia="Times New Roman" w:hAnsi="PT Astra Serif" w:cs="Times New Roman"/>
          <w:sz w:val="28"/>
          <w:szCs w:val="28"/>
          <w:lang w:eastAsia="ru-RU"/>
        </w:rPr>
        <w:t>Аналогичная практика работает и в Москве.</w:t>
      </w:r>
    </w:p>
    <w:p w:rsidR="00E95422" w:rsidRDefault="00C86BCA" w:rsidP="00C86BCA">
      <w:pPr>
        <w:spacing w:after="0" w:line="288" w:lineRule="auto"/>
        <w:ind w:firstLine="709"/>
        <w:contextualSpacing/>
        <w:jc w:val="both"/>
        <w:rPr>
          <w:rFonts w:ascii="PT Astra Serif" w:eastAsia="Calibri" w:hAnsi="PT Astra Serif" w:cs="Times New Roman"/>
          <w:sz w:val="28"/>
          <w:szCs w:val="28"/>
        </w:rPr>
      </w:pPr>
      <w:r w:rsidRPr="00C86BCA">
        <w:rPr>
          <w:rFonts w:ascii="PT Astra Serif" w:eastAsia="Calibri" w:hAnsi="PT Astra Serif" w:cs="Times New Roman"/>
          <w:sz w:val="28"/>
          <w:szCs w:val="28"/>
        </w:rPr>
        <w:t xml:space="preserve">С целью увеличения темпов прироста многодетных семей необходимо </w:t>
      </w:r>
      <w:r w:rsidR="00FF36B2">
        <w:rPr>
          <w:rFonts w:ascii="PT Astra Serif" w:eastAsia="Calibri" w:hAnsi="PT Astra Serif" w:cs="Times New Roman"/>
          <w:sz w:val="28"/>
          <w:szCs w:val="28"/>
        </w:rPr>
        <w:t xml:space="preserve">также </w:t>
      </w:r>
      <w:r w:rsidRPr="00C86BCA">
        <w:rPr>
          <w:rFonts w:ascii="PT Astra Serif" w:eastAsia="Calibri" w:hAnsi="PT Astra Serif" w:cs="Times New Roman"/>
          <w:sz w:val="28"/>
          <w:szCs w:val="28"/>
        </w:rPr>
        <w:t xml:space="preserve">активизировать работу по поддержке молодых семей. На региональном уровне необходимо разработать программу «Молодая семья», обеспечивающую создание комфортных условий для молодой семьи, молодого </w:t>
      </w:r>
      <w:proofErr w:type="spellStart"/>
      <w:r w:rsidRPr="00C86BCA">
        <w:rPr>
          <w:rFonts w:ascii="PT Astra Serif" w:eastAsia="Calibri" w:hAnsi="PT Astra Serif" w:cs="Times New Roman"/>
          <w:sz w:val="28"/>
          <w:szCs w:val="28"/>
        </w:rPr>
        <w:t>родительства</w:t>
      </w:r>
      <w:proofErr w:type="spellEnd"/>
      <w:r w:rsidRPr="00C86BCA">
        <w:rPr>
          <w:rFonts w:ascii="PT Astra Serif" w:eastAsia="Calibri" w:hAnsi="PT Astra Serif" w:cs="Times New Roman"/>
          <w:sz w:val="28"/>
          <w:szCs w:val="28"/>
        </w:rPr>
        <w:t xml:space="preserve">                и молодой многодетности. Приоритетные направления программы должны способствовать преодолению основных барьеров в становлении молодой семьи, а именно, решение жилищного вопроса</w:t>
      </w:r>
      <w:r>
        <w:rPr>
          <w:rFonts w:ascii="PT Astra Serif" w:eastAsia="Calibri" w:hAnsi="PT Astra Serif" w:cs="Times New Roman"/>
          <w:sz w:val="28"/>
          <w:szCs w:val="28"/>
        </w:rPr>
        <w:t xml:space="preserve"> (в том числе за счёт развития социального найма)</w:t>
      </w:r>
      <w:r w:rsidRPr="00C86BCA">
        <w:rPr>
          <w:rFonts w:ascii="PT Astra Serif" w:eastAsia="Calibri" w:hAnsi="PT Astra Serif" w:cs="Times New Roman"/>
          <w:sz w:val="28"/>
          <w:szCs w:val="28"/>
        </w:rPr>
        <w:t>, вопроса трудоустройства, развития молодёжного предпринимательства и самореализации, обеспечения необходимой социальной инфраструктуры.</w:t>
      </w:r>
    </w:p>
    <w:p w:rsidR="00CA305A" w:rsidRPr="00CA305A" w:rsidRDefault="000E5B92" w:rsidP="00CA305A">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Для</w:t>
      </w:r>
      <w:r w:rsidR="00CA305A">
        <w:rPr>
          <w:rFonts w:ascii="PT Astra Serif" w:eastAsia="Calibri" w:hAnsi="PT Astra Serif" w:cs="Times New Roman"/>
          <w:sz w:val="28"/>
          <w:szCs w:val="28"/>
        </w:rPr>
        <w:t xml:space="preserve"> укрепления позиций многодетных семей в обществе в 2021 году будет принят </w:t>
      </w:r>
      <w:r w:rsidR="00CA305A" w:rsidRPr="00CA305A">
        <w:rPr>
          <w:rFonts w:ascii="PT Astra Serif" w:eastAsia="Calibri" w:hAnsi="PT Astra Serif" w:cs="Times New Roman"/>
          <w:sz w:val="28"/>
          <w:szCs w:val="28"/>
        </w:rPr>
        <w:t>«Закон о статусе многодетной семьи</w:t>
      </w:r>
      <w:r w:rsidR="00CA305A">
        <w:rPr>
          <w:rFonts w:ascii="PT Astra Serif" w:eastAsia="Calibri" w:hAnsi="PT Astra Serif" w:cs="Times New Roman"/>
          <w:sz w:val="28"/>
          <w:szCs w:val="28"/>
        </w:rPr>
        <w:t xml:space="preserve"> в Ульяновской области</w:t>
      </w:r>
      <w:r w:rsidR="00CA305A" w:rsidRPr="00CA305A">
        <w:rPr>
          <w:rFonts w:ascii="PT Astra Serif" w:eastAsia="Calibri" w:hAnsi="PT Astra Serif" w:cs="Times New Roman"/>
          <w:sz w:val="28"/>
          <w:szCs w:val="28"/>
        </w:rPr>
        <w:t xml:space="preserve">». Данный документ должен стать основным законом, выражающим отношение государства к семьям с детьми, закрепить их особое правовое положение, привилегии таких семей, социальные гарантии и меры, обеспечивающие их социальную защищенность. Это должен быть закон, наполненный новым духом – духом </w:t>
      </w:r>
      <w:r w:rsidR="00CA305A">
        <w:rPr>
          <w:rFonts w:ascii="PT Astra Serif" w:eastAsia="Calibri" w:hAnsi="PT Astra Serif" w:cs="Times New Roman"/>
          <w:sz w:val="28"/>
          <w:szCs w:val="28"/>
        </w:rPr>
        <w:t>ценности семьи с детьми</w:t>
      </w:r>
      <w:r w:rsidR="00CA305A" w:rsidRPr="00CA305A">
        <w:rPr>
          <w:rFonts w:ascii="PT Astra Serif" w:eastAsia="Calibri" w:hAnsi="PT Astra Serif" w:cs="Times New Roman"/>
          <w:sz w:val="28"/>
          <w:szCs w:val="28"/>
        </w:rPr>
        <w:t xml:space="preserve"> с фокусом на престиж и почёт быть многодетным родителем и членом многодетной семьи.</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Проводимые ежеквартально Министерством семейной, демографической политики и социального благополучия опросы по выявлению факторов, оказывающих негативное влияние на рождаемость, выявили, что наиболее часто население отмечает «неуверенность в завтрашнем дне», «жилищные проблемы» и «проблемы со здоровьем и получением квалифицированной медицинской помощи». При этом под «неуверенностью в завтрашнем дне» чаще всего понимается неуверенность в сохранении источников дохода, востребованности на рынке труда. Опасение населения фертильного возраста остаться без средств к существованию в случае рождения ребёнка                          и дальнейшие материальные проблемы в процессе его воспитания служат мощнейшим сдерживающим фактором. </w:t>
      </w:r>
    </w:p>
    <w:p w:rsid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В этой связи необходимо в кратчайшие сроки внедрить на территории региона полноценную систему сопровождения семей с момента беременности женщины до достижения ребёнком возраста 3-х лет, которая позволит семье сохранить уровень своего благосостояния и создать необходимые условия для заботы о ребёнке. В системе необходимо предусмотреть и гарантии занятости: от гарантии сохранения рабочего места родителей как минимум во всех бюджетных учреждениях до поддержки в открытии и ведении собственного дела с помощью имеющихся инструментов, таких как «социальный контракт», гранты, бизнес акселераторы, </w:t>
      </w:r>
      <w:proofErr w:type="spellStart"/>
      <w:r w:rsidRPr="00CA305A">
        <w:rPr>
          <w:rFonts w:ascii="PT Astra Serif" w:eastAsia="Calibri" w:hAnsi="PT Astra Serif" w:cs="Times New Roman"/>
          <w:sz w:val="28"/>
          <w:szCs w:val="28"/>
        </w:rPr>
        <w:t>стартапы</w:t>
      </w:r>
      <w:proofErr w:type="spellEnd"/>
      <w:r w:rsidRPr="00CA305A">
        <w:rPr>
          <w:rFonts w:ascii="PT Astra Serif" w:eastAsia="Calibri" w:hAnsi="PT Astra Serif" w:cs="Times New Roman"/>
          <w:sz w:val="28"/>
          <w:szCs w:val="28"/>
        </w:rPr>
        <w:t xml:space="preserve"> и другие.</w:t>
      </w:r>
    </w:p>
    <w:p w:rsidR="00C86BCA" w:rsidRDefault="005828AA" w:rsidP="00C86BCA">
      <w:pPr>
        <w:spacing w:after="0" w:line="288" w:lineRule="auto"/>
        <w:ind w:firstLine="709"/>
        <w:contextualSpacing/>
        <w:jc w:val="both"/>
        <w:rPr>
          <w:rFonts w:ascii="PT Astra Serif" w:eastAsia="Calibri" w:hAnsi="PT Astra Serif" w:cs="Times New Roman"/>
          <w:sz w:val="28"/>
          <w:szCs w:val="28"/>
        </w:rPr>
      </w:pPr>
      <w:r w:rsidRPr="005828AA">
        <w:rPr>
          <w:rFonts w:ascii="PT Astra Serif" w:eastAsia="Calibri" w:hAnsi="PT Astra Serif" w:cs="Times New Roman"/>
          <w:b/>
          <w:sz w:val="28"/>
          <w:szCs w:val="28"/>
        </w:rPr>
        <w:t xml:space="preserve">В вопросах </w:t>
      </w:r>
      <w:r>
        <w:rPr>
          <w:rFonts w:ascii="PT Astra Serif" w:eastAsia="Calibri" w:hAnsi="PT Astra Serif" w:cs="Times New Roman"/>
          <w:b/>
          <w:sz w:val="28"/>
          <w:szCs w:val="28"/>
        </w:rPr>
        <w:t xml:space="preserve">обеспечения экономической безопасности семей как фактора, мотивирующего рождаемость </w:t>
      </w:r>
      <w:proofErr w:type="gramStart"/>
      <w:r>
        <w:rPr>
          <w:rFonts w:ascii="PT Astra Serif" w:eastAsia="Calibri" w:hAnsi="PT Astra Serif" w:cs="Times New Roman"/>
          <w:sz w:val="28"/>
          <w:szCs w:val="28"/>
        </w:rPr>
        <w:t>ключевую роль</w:t>
      </w:r>
      <w:proofErr w:type="gramEnd"/>
      <w:r>
        <w:rPr>
          <w:rFonts w:ascii="PT Astra Serif" w:eastAsia="Calibri" w:hAnsi="PT Astra Serif" w:cs="Times New Roman"/>
          <w:sz w:val="28"/>
          <w:szCs w:val="28"/>
        </w:rPr>
        <w:t xml:space="preserve"> играют программы и проекты, повышающие автономность семьи</w:t>
      </w:r>
      <w:r w:rsidR="00FF36B2">
        <w:rPr>
          <w:rFonts w:ascii="PT Astra Serif" w:eastAsia="Calibri" w:hAnsi="PT Astra Serif" w:cs="Times New Roman"/>
          <w:sz w:val="28"/>
          <w:szCs w:val="28"/>
        </w:rPr>
        <w:t>, то есть способность адаптироваться к изменениям социально-экономических условий за счёт внутренних ресурсов без существенных потерь в уровне благополучия и благосостояния</w:t>
      </w:r>
      <w:r>
        <w:rPr>
          <w:rFonts w:ascii="PT Astra Serif" w:eastAsia="Calibri" w:hAnsi="PT Astra Serif" w:cs="Times New Roman"/>
          <w:sz w:val="28"/>
          <w:szCs w:val="28"/>
        </w:rPr>
        <w:t>. Эта задача стала особо актуальной в период пандемии. Снижение деловой активности немедленно сказалось на благополучии многих семей</w:t>
      </w:r>
      <w:r w:rsidR="00FF36B2">
        <w:rPr>
          <w:rFonts w:ascii="PT Astra Serif" w:eastAsia="Calibri" w:hAnsi="PT Astra Serif" w:cs="Times New Roman"/>
          <w:sz w:val="28"/>
          <w:szCs w:val="28"/>
        </w:rPr>
        <w:t>, особенно тех, где родители занимались предпринимательской деятельность или работали в наиболее пострадавших отраслях</w:t>
      </w:r>
      <w:r>
        <w:rPr>
          <w:rFonts w:ascii="PT Astra Serif" w:eastAsia="Calibri" w:hAnsi="PT Astra Serif" w:cs="Times New Roman"/>
          <w:sz w:val="28"/>
          <w:szCs w:val="28"/>
        </w:rPr>
        <w:t>. Возросшее ощущение нестабильности и неопределённости сказались на отказе от рождения ребёнка. Как показывают данные социологических опросов</w:t>
      </w:r>
      <w:r w:rsidR="00FF36B2">
        <w:rPr>
          <w:rFonts w:ascii="PT Astra Serif" w:eastAsia="Calibri" w:hAnsi="PT Astra Serif" w:cs="Times New Roman"/>
          <w:sz w:val="28"/>
          <w:szCs w:val="28"/>
        </w:rPr>
        <w:t>,</w:t>
      </w:r>
      <w:r>
        <w:rPr>
          <w:rFonts w:ascii="PT Astra Serif" w:eastAsia="Calibri" w:hAnsi="PT Astra Serif" w:cs="Times New Roman"/>
          <w:sz w:val="28"/>
          <w:szCs w:val="28"/>
        </w:rPr>
        <w:t xml:space="preserve"> ряд молодых пар в возрасте до 30 лет отложили рождение ребёнка до более спокойного периода. </w:t>
      </w:r>
    </w:p>
    <w:p w:rsidR="000E5B92" w:rsidRPr="00BA0C68" w:rsidRDefault="000E5B92" w:rsidP="000E5B92">
      <w:pPr>
        <w:spacing w:after="0" w:line="288" w:lineRule="auto"/>
        <w:ind w:firstLine="709"/>
        <w:contextualSpacing/>
        <w:jc w:val="both"/>
        <w:rPr>
          <w:rFonts w:ascii="PT Astra Serif" w:eastAsia="Times New Roman" w:hAnsi="PT Astra Serif" w:cs="Times New Roman"/>
          <w:sz w:val="28"/>
          <w:szCs w:val="28"/>
          <w:lang w:eastAsia="ru-RU"/>
        </w:rPr>
      </w:pPr>
      <w:r w:rsidRPr="00B7695A">
        <w:rPr>
          <w:rFonts w:ascii="PT Astra Serif" w:eastAsia="Calibri" w:hAnsi="PT Astra Serif" w:cs="Times New Roman"/>
          <w:sz w:val="28"/>
          <w:szCs w:val="28"/>
        </w:rPr>
        <w:t xml:space="preserve">Средняя продолжительность безработицы </w:t>
      </w:r>
      <w:r>
        <w:rPr>
          <w:rFonts w:ascii="PT Astra Serif" w:eastAsia="Calibri" w:hAnsi="PT Astra Serif" w:cs="Times New Roman"/>
          <w:sz w:val="28"/>
          <w:szCs w:val="28"/>
        </w:rPr>
        <w:t xml:space="preserve">в Ульяновской области </w:t>
      </w:r>
      <w:r w:rsidRPr="00B7695A">
        <w:rPr>
          <w:rFonts w:ascii="PT Astra Serif" w:eastAsia="Calibri" w:hAnsi="PT Astra Serif" w:cs="Times New Roman"/>
          <w:sz w:val="28"/>
          <w:szCs w:val="28"/>
        </w:rPr>
        <w:t xml:space="preserve">на 01.10.2020 составляет 3,9 месяцев. </w:t>
      </w:r>
      <w:r w:rsidRPr="00B7695A">
        <w:rPr>
          <w:rFonts w:ascii="PT Astra Serif" w:eastAsia="Times New Roman" w:hAnsi="PT Astra Serif" w:cs="Times New Roman"/>
          <w:sz w:val="28"/>
          <w:szCs w:val="28"/>
          <w:lang w:eastAsia="ru-RU"/>
        </w:rPr>
        <w:t xml:space="preserve">При этом по статистике около половины граждан трудоспособного возраста имеют несовершеннолетних детей, в том числе детей </w:t>
      </w:r>
      <w:r>
        <w:rPr>
          <w:rFonts w:ascii="PT Astra Serif" w:eastAsia="Times New Roman" w:hAnsi="PT Astra Serif" w:cs="Times New Roman"/>
          <w:sz w:val="28"/>
          <w:szCs w:val="28"/>
          <w:lang w:eastAsia="ru-RU"/>
        </w:rPr>
        <w:t xml:space="preserve">в возрасте от 8-ми до 18-ти лет </w:t>
      </w:r>
      <w:r w:rsidRPr="00B7695A">
        <w:rPr>
          <w:rFonts w:ascii="PT Astra Serif" w:eastAsia="Times New Roman" w:hAnsi="PT Astra Serif" w:cs="Times New Roman"/>
          <w:sz w:val="28"/>
          <w:szCs w:val="28"/>
          <w:lang w:eastAsia="ru-RU"/>
        </w:rPr>
        <w:t xml:space="preserve">и все они, как правило, будут иметь статус малоимущих в связи с отсутствием трудоустройства. </w:t>
      </w:r>
      <w:r>
        <w:rPr>
          <w:rFonts w:ascii="PT Astra Serif" w:eastAsia="Times New Roman" w:hAnsi="PT Astra Serif" w:cs="Times New Roman"/>
          <w:sz w:val="28"/>
          <w:szCs w:val="28"/>
          <w:lang w:eastAsia="ru-RU"/>
        </w:rPr>
        <w:t xml:space="preserve"> </w:t>
      </w:r>
      <w:r w:rsidRPr="00BA0C68">
        <w:rPr>
          <w:rFonts w:ascii="PT Astra Serif" w:eastAsia="Times New Roman" w:hAnsi="PT Astra Serif" w:cs="Times New Roman"/>
          <w:sz w:val="28"/>
          <w:szCs w:val="28"/>
          <w:lang w:eastAsia="ru-RU"/>
        </w:rPr>
        <w:t>Данная ме</w:t>
      </w:r>
      <w:r>
        <w:rPr>
          <w:rFonts w:ascii="PT Astra Serif" w:eastAsia="Times New Roman" w:hAnsi="PT Astra Serif" w:cs="Times New Roman"/>
          <w:sz w:val="28"/>
          <w:szCs w:val="28"/>
          <w:lang w:eastAsia="ru-RU"/>
        </w:rPr>
        <w:t xml:space="preserve">ра необходима, так как </w:t>
      </w:r>
      <w:proofErr w:type="gramStart"/>
      <w:r>
        <w:rPr>
          <w:rFonts w:ascii="PT Astra Serif" w:eastAsia="Times New Roman" w:hAnsi="PT Astra Serif" w:cs="Times New Roman"/>
          <w:sz w:val="28"/>
          <w:szCs w:val="28"/>
          <w:lang w:eastAsia="ru-RU"/>
        </w:rPr>
        <w:t xml:space="preserve">семьи,  </w:t>
      </w:r>
      <w:r w:rsidRPr="00BA0C68">
        <w:rPr>
          <w:rFonts w:ascii="PT Astra Serif" w:eastAsia="Times New Roman" w:hAnsi="PT Astra Serif" w:cs="Times New Roman"/>
          <w:sz w:val="28"/>
          <w:szCs w:val="28"/>
          <w:lang w:eastAsia="ru-RU"/>
        </w:rPr>
        <w:t>в</w:t>
      </w:r>
      <w:proofErr w:type="gramEnd"/>
      <w:r w:rsidRPr="00BA0C68">
        <w:rPr>
          <w:rFonts w:ascii="PT Astra Serif" w:eastAsia="Times New Roman" w:hAnsi="PT Astra Serif" w:cs="Times New Roman"/>
          <w:sz w:val="28"/>
          <w:szCs w:val="28"/>
          <w:lang w:eastAsia="ru-RU"/>
        </w:rPr>
        <w:t xml:space="preserve"> которых воспитываются дети от  8-ми до 18-ти лет, не получают меры поддержки ни на федеральн</w:t>
      </w:r>
      <w:r>
        <w:rPr>
          <w:rFonts w:ascii="PT Astra Serif" w:eastAsia="Times New Roman" w:hAnsi="PT Astra Serif" w:cs="Times New Roman"/>
          <w:sz w:val="28"/>
          <w:szCs w:val="28"/>
          <w:lang w:eastAsia="ru-RU"/>
        </w:rPr>
        <w:t xml:space="preserve">ом, ни на региональном уровне. </w:t>
      </w:r>
      <w:r w:rsidRPr="00BA0C68">
        <w:rPr>
          <w:rFonts w:ascii="PT Astra Serif" w:eastAsia="Times New Roman" w:hAnsi="PT Astra Serif" w:cs="Times New Roman"/>
          <w:sz w:val="28"/>
          <w:szCs w:val="28"/>
          <w:lang w:eastAsia="ru-RU"/>
        </w:rPr>
        <w:t xml:space="preserve"> По предварительным данным ожидается, что ежемесячно право на выплату будут получать около 920 граждан. При размере ежемесячной выплаты в 3000 рублей, выплачиваемой в течение 3-х месяцев со дня регистрации в качестве безработных, в 2021 году потребуется</w:t>
      </w:r>
      <w:r>
        <w:rPr>
          <w:rFonts w:ascii="PT Astra Serif" w:eastAsia="Times New Roman" w:hAnsi="PT Astra Serif" w:cs="Times New Roman"/>
          <w:sz w:val="28"/>
          <w:szCs w:val="28"/>
          <w:lang w:eastAsia="ru-RU"/>
        </w:rPr>
        <w:t xml:space="preserve"> дополнительное финансирование </w:t>
      </w:r>
      <w:r w:rsidRPr="00BA0C68">
        <w:rPr>
          <w:rFonts w:ascii="PT Astra Serif" w:eastAsia="Times New Roman" w:hAnsi="PT Astra Serif" w:cs="Times New Roman"/>
          <w:sz w:val="28"/>
          <w:szCs w:val="28"/>
          <w:lang w:eastAsia="ru-RU"/>
        </w:rPr>
        <w:t xml:space="preserve">в сумме около 35,8 млн. рублей. </w:t>
      </w:r>
    </w:p>
    <w:p w:rsidR="000E5B92" w:rsidRPr="00B7695A" w:rsidRDefault="000E5B92" w:rsidP="000E5B92">
      <w:pPr>
        <w:spacing w:after="0" w:line="288" w:lineRule="auto"/>
        <w:ind w:firstLine="709"/>
        <w:contextualSpacing/>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 целью повышения потенциала малообеспеченных семей с детьми в Ульяновской области в обеспечении экономической безопасности с 2021 года начинает действовать приоритетный региональный проект «Зажиточная семья» основанный на предоставлении государственной меры социальной помощи населению «социальный контракт». </w:t>
      </w:r>
    </w:p>
    <w:p w:rsidR="000E5B92" w:rsidRPr="00653182" w:rsidRDefault="000E5B92" w:rsidP="000E5B92">
      <w:pPr>
        <w:spacing w:after="0" w:line="288" w:lineRule="auto"/>
        <w:ind w:firstLine="709"/>
        <w:contextualSpacing/>
        <w:jc w:val="both"/>
        <w:rPr>
          <w:rFonts w:ascii="PT Astra Serif" w:eastAsia="Calibri" w:hAnsi="PT Astra Serif" w:cs="Times New Roman"/>
          <w:sz w:val="28"/>
          <w:szCs w:val="28"/>
        </w:rPr>
      </w:pPr>
      <w:r w:rsidRPr="00653182">
        <w:rPr>
          <w:rFonts w:ascii="PT Astra Serif" w:eastAsia="Calibri" w:hAnsi="PT Astra Serif" w:cs="Times New Roman"/>
          <w:sz w:val="28"/>
          <w:szCs w:val="28"/>
        </w:rPr>
        <w:t>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 поиск работы; прохождение профессионального обучения и дополнительного профессионального образования; осуществление индивидуальной предпринимательской де</w:t>
      </w:r>
      <w:r>
        <w:rPr>
          <w:rFonts w:ascii="PT Astra Serif" w:eastAsia="Calibri" w:hAnsi="PT Astra Serif" w:cs="Times New Roman"/>
          <w:sz w:val="28"/>
          <w:szCs w:val="28"/>
        </w:rPr>
        <w:t xml:space="preserve">ятельности, либо </w:t>
      </w:r>
      <w:proofErr w:type="spellStart"/>
      <w:r>
        <w:rPr>
          <w:rFonts w:ascii="PT Astra Serif" w:eastAsia="Calibri" w:hAnsi="PT Astra Serif" w:cs="Times New Roman"/>
          <w:sz w:val="28"/>
          <w:szCs w:val="28"/>
        </w:rPr>
        <w:t>самозанятости</w:t>
      </w:r>
      <w:proofErr w:type="spellEnd"/>
      <w:r>
        <w:rPr>
          <w:rFonts w:ascii="PT Astra Serif" w:eastAsia="Calibri" w:hAnsi="PT Astra Serif" w:cs="Times New Roman"/>
          <w:sz w:val="28"/>
          <w:szCs w:val="28"/>
        </w:rPr>
        <w:t>;</w:t>
      </w:r>
      <w:r w:rsidRPr="00653182">
        <w:rPr>
          <w:rFonts w:ascii="PT Astra Serif" w:eastAsia="Calibri" w:hAnsi="PT Astra Serif" w:cs="Times New Roman"/>
          <w:sz w:val="28"/>
          <w:szCs w:val="28"/>
        </w:rPr>
        <w:t xml:space="preserve"> ведени</w:t>
      </w:r>
      <w:r>
        <w:rPr>
          <w:rFonts w:ascii="PT Astra Serif" w:eastAsia="Calibri" w:hAnsi="PT Astra Serif" w:cs="Times New Roman"/>
          <w:sz w:val="28"/>
          <w:szCs w:val="28"/>
        </w:rPr>
        <w:t xml:space="preserve">е личного подсобного хозяйства; </w:t>
      </w:r>
      <w:r w:rsidRPr="00653182">
        <w:rPr>
          <w:rFonts w:ascii="PT Astra Serif" w:eastAsia="Calibri" w:hAnsi="PT Astra Serif" w:cs="Times New Roman"/>
          <w:sz w:val="28"/>
          <w:szCs w:val="28"/>
        </w:rPr>
        <w:t>осуществление иных мероприятий, направленных на преодоление гражданином трудной жизненной ситуации.</w:t>
      </w:r>
    </w:p>
    <w:p w:rsidR="000E5B92" w:rsidRPr="00653182" w:rsidRDefault="000E5B92" w:rsidP="000E5B92">
      <w:pPr>
        <w:spacing w:after="0" w:line="288" w:lineRule="auto"/>
        <w:ind w:firstLine="709"/>
        <w:contextualSpacing/>
        <w:jc w:val="both"/>
        <w:rPr>
          <w:rFonts w:ascii="PT Astra Serif" w:eastAsia="Calibri" w:hAnsi="PT Astra Serif" w:cs="Times New Roman"/>
          <w:sz w:val="28"/>
          <w:szCs w:val="28"/>
        </w:rPr>
      </w:pPr>
      <w:r w:rsidRPr="00653182">
        <w:rPr>
          <w:rFonts w:ascii="PT Astra Serif" w:eastAsia="Calibri" w:hAnsi="PT Astra Serif" w:cs="Times New Roman"/>
          <w:sz w:val="28"/>
          <w:szCs w:val="28"/>
        </w:rPr>
        <w:t>В структуре обращений малообеспеченных граждан за государственной мерой социальной поддержки социальный контракт</w:t>
      </w:r>
      <w:r>
        <w:rPr>
          <w:rFonts w:ascii="PT Astra Serif" w:eastAsia="Calibri" w:hAnsi="PT Astra Serif" w:cs="Times New Roman"/>
          <w:sz w:val="28"/>
          <w:szCs w:val="28"/>
        </w:rPr>
        <w:t xml:space="preserve"> в 2020 году</w:t>
      </w:r>
      <w:r w:rsidRPr="00653182">
        <w:rPr>
          <w:rFonts w:ascii="PT Astra Serif" w:eastAsia="Calibri" w:hAnsi="PT Astra Serif" w:cs="Times New Roman"/>
          <w:sz w:val="28"/>
          <w:szCs w:val="28"/>
        </w:rPr>
        <w:t xml:space="preserve"> 16% получателей из городской местности, 84% - жители села. </w:t>
      </w:r>
    </w:p>
    <w:p w:rsidR="000E5B92" w:rsidRPr="00653182" w:rsidRDefault="000E5B92" w:rsidP="000E5B92">
      <w:pPr>
        <w:spacing w:after="0" w:line="288" w:lineRule="auto"/>
        <w:ind w:firstLine="709"/>
        <w:contextualSpacing/>
        <w:jc w:val="both"/>
        <w:rPr>
          <w:rFonts w:ascii="PT Astra Serif" w:eastAsia="Calibri" w:hAnsi="PT Astra Serif" w:cs="Times New Roman"/>
          <w:sz w:val="28"/>
          <w:szCs w:val="28"/>
        </w:rPr>
      </w:pPr>
      <w:r w:rsidRPr="00653182">
        <w:rPr>
          <w:rFonts w:ascii="PT Astra Serif" w:eastAsia="Calibri" w:hAnsi="PT Astra Serif" w:cs="Times New Roman"/>
          <w:sz w:val="28"/>
          <w:szCs w:val="28"/>
        </w:rPr>
        <w:t xml:space="preserve">В 2021 году за счёт средств федерального бюджета </w:t>
      </w:r>
      <w:r>
        <w:rPr>
          <w:rFonts w:ascii="PT Astra Serif" w:eastAsia="Calibri" w:hAnsi="PT Astra Serif" w:cs="Times New Roman"/>
          <w:sz w:val="28"/>
          <w:szCs w:val="28"/>
        </w:rPr>
        <w:t>будет обеспечен беспрецедентный рост государственной социальной помощи в форме социального контракта. С</w:t>
      </w:r>
      <w:r w:rsidRPr="00653182">
        <w:rPr>
          <w:rFonts w:ascii="PT Astra Serif" w:eastAsia="Calibri" w:hAnsi="PT Astra Serif" w:cs="Times New Roman"/>
          <w:sz w:val="28"/>
          <w:szCs w:val="28"/>
        </w:rPr>
        <w:t xml:space="preserve">выше 5000 малообеспеченных жителей Ульяновской области получат возможность повысить уровень своего благосостояния, заключив социальный контракт. </w:t>
      </w:r>
    </w:p>
    <w:p w:rsidR="000E5B92" w:rsidRPr="005828AA" w:rsidRDefault="000E5B92" w:rsidP="000E5B92">
      <w:pPr>
        <w:spacing w:after="0" w:line="288" w:lineRule="auto"/>
        <w:ind w:firstLine="709"/>
        <w:contextualSpacing/>
        <w:jc w:val="both"/>
        <w:rPr>
          <w:rFonts w:ascii="PT Astra Serif" w:eastAsia="Calibri" w:hAnsi="PT Astra Serif" w:cs="Times New Roman"/>
          <w:sz w:val="28"/>
          <w:szCs w:val="28"/>
        </w:rPr>
      </w:pPr>
      <w:r w:rsidRPr="00653182">
        <w:rPr>
          <w:rFonts w:ascii="PT Astra Serif" w:eastAsia="Calibri" w:hAnsi="PT Astra Serif" w:cs="Times New Roman"/>
          <w:sz w:val="28"/>
          <w:szCs w:val="28"/>
        </w:rPr>
        <w:t xml:space="preserve">С точки зрения обеспечения демографической эффективности данной меры государственной социальной поддержки в рамках реализации проекта «Зажиточная семья», предполагается большее внимание уделить вовлечению молодых семей, что позволит решить проблему их </w:t>
      </w:r>
      <w:proofErr w:type="spellStart"/>
      <w:r w:rsidRPr="00653182">
        <w:rPr>
          <w:rFonts w:ascii="PT Astra Serif" w:eastAsia="Calibri" w:hAnsi="PT Astra Serif" w:cs="Times New Roman"/>
          <w:sz w:val="28"/>
          <w:szCs w:val="28"/>
        </w:rPr>
        <w:t>малообеспеченности</w:t>
      </w:r>
      <w:proofErr w:type="spellEnd"/>
      <w:r w:rsidRPr="00653182">
        <w:rPr>
          <w:rFonts w:ascii="PT Astra Serif" w:eastAsia="Calibri" w:hAnsi="PT Astra Serif" w:cs="Times New Roman"/>
          <w:sz w:val="28"/>
          <w:szCs w:val="28"/>
        </w:rPr>
        <w:t xml:space="preserve"> и создать необходимые условия для деторождения, в тех случаях, когда </w:t>
      </w:r>
      <w:proofErr w:type="spellStart"/>
      <w:r w:rsidRPr="00653182">
        <w:rPr>
          <w:rFonts w:ascii="PT Astra Serif" w:eastAsia="Calibri" w:hAnsi="PT Astra Serif" w:cs="Times New Roman"/>
          <w:sz w:val="28"/>
          <w:szCs w:val="28"/>
        </w:rPr>
        <w:t>малообеспеченность</w:t>
      </w:r>
      <w:proofErr w:type="spellEnd"/>
      <w:r w:rsidRPr="00653182">
        <w:rPr>
          <w:rFonts w:ascii="PT Astra Serif" w:eastAsia="Calibri" w:hAnsi="PT Astra Serif" w:cs="Times New Roman"/>
          <w:sz w:val="28"/>
          <w:szCs w:val="28"/>
        </w:rPr>
        <w:t xml:space="preserve"> является этому препятствием.</w:t>
      </w:r>
    </w:p>
    <w:p w:rsidR="00FF36B2" w:rsidRDefault="000E5B92" w:rsidP="00C86BCA">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2020 год выявил возрастающую </w:t>
      </w:r>
      <w:r w:rsidR="00FF36B2">
        <w:rPr>
          <w:rFonts w:ascii="PT Astra Serif" w:eastAsia="Calibri" w:hAnsi="PT Astra Serif" w:cs="Times New Roman"/>
          <w:sz w:val="28"/>
          <w:szCs w:val="28"/>
        </w:rPr>
        <w:t xml:space="preserve">потребность в программах, позволяющих получить профессию наиболее устойчивую к социально-экономическим потрясениям или открыть собственное дело. </w:t>
      </w:r>
    </w:p>
    <w:p w:rsidR="00FF36B2" w:rsidRDefault="00FF36B2" w:rsidP="00FF36B2">
      <w:pPr>
        <w:spacing w:after="0" w:line="288" w:lineRule="auto"/>
        <w:ind w:firstLine="709"/>
        <w:contextualSpacing/>
        <w:jc w:val="both"/>
        <w:rPr>
          <w:rFonts w:ascii="PT Astra Serif" w:eastAsia="Times New Roman" w:hAnsi="PT Astra Serif" w:cs="Times New Roman"/>
          <w:sz w:val="28"/>
          <w:szCs w:val="28"/>
          <w:lang w:eastAsia="ru-RU"/>
        </w:rPr>
      </w:pPr>
      <w:r w:rsidRPr="00B7695A">
        <w:rPr>
          <w:rFonts w:ascii="PT Astra Serif" w:eastAsia="Times New Roman" w:hAnsi="PT Astra Serif" w:cs="Times New Roman"/>
          <w:sz w:val="28"/>
          <w:szCs w:val="28"/>
          <w:lang w:eastAsia="ru-RU"/>
        </w:rPr>
        <w:t>В</w:t>
      </w:r>
      <w:r>
        <w:rPr>
          <w:rFonts w:ascii="PT Astra Serif" w:eastAsia="Times New Roman" w:hAnsi="PT Astra Serif" w:cs="Times New Roman"/>
          <w:sz w:val="28"/>
          <w:szCs w:val="28"/>
          <w:lang w:eastAsia="ru-RU"/>
        </w:rPr>
        <w:t xml:space="preserve"> рамках данного направления в 2020 году </w:t>
      </w:r>
      <w:r w:rsidR="00653182">
        <w:rPr>
          <w:rFonts w:ascii="PT Astra Serif" w:eastAsia="Times New Roman" w:hAnsi="PT Astra Serif" w:cs="Times New Roman"/>
          <w:sz w:val="28"/>
          <w:szCs w:val="28"/>
          <w:lang w:eastAsia="ru-RU"/>
        </w:rPr>
        <w:t>в</w:t>
      </w:r>
      <w:r w:rsidRPr="00B7695A">
        <w:rPr>
          <w:rFonts w:ascii="PT Astra Serif" w:eastAsia="Times New Roman" w:hAnsi="PT Astra Serif" w:cs="Times New Roman"/>
          <w:sz w:val="28"/>
          <w:szCs w:val="28"/>
          <w:lang w:eastAsia="ru-RU"/>
        </w:rPr>
        <w:t xml:space="preserve">месте с образовательными организациями в самые сжатые сроки  </w:t>
      </w:r>
      <w:r>
        <w:rPr>
          <w:rFonts w:ascii="PT Astra Serif" w:eastAsia="Times New Roman" w:hAnsi="PT Astra Serif" w:cs="Times New Roman"/>
          <w:sz w:val="28"/>
          <w:szCs w:val="28"/>
          <w:lang w:eastAsia="ru-RU"/>
        </w:rPr>
        <w:t>было проведено</w:t>
      </w:r>
      <w:r w:rsidRPr="00B7695A">
        <w:rPr>
          <w:rFonts w:ascii="PT Astra Serif" w:eastAsia="Times New Roman" w:hAnsi="PT Astra Serif" w:cs="Times New Roman"/>
          <w:sz w:val="28"/>
          <w:szCs w:val="28"/>
          <w:lang w:eastAsia="ru-RU"/>
        </w:rPr>
        <w:t xml:space="preserve"> обучение </w:t>
      </w:r>
      <w:r>
        <w:rPr>
          <w:rFonts w:ascii="PT Astra Serif" w:eastAsia="Times New Roman" w:hAnsi="PT Astra Serif" w:cs="Times New Roman"/>
          <w:sz w:val="28"/>
          <w:szCs w:val="28"/>
          <w:lang w:eastAsia="ru-RU"/>
        </w:rPr>
        <w:t xml:space="preserve">свыше 2 тысяч </w:t>
      </w:r>
      <w:r w:rsidRPr="00B7695A">
        <w:rPr>
          <w:rFonts w:ascii="PT Astra Serif" w:eastAsia="Times New Roman" w:hAnsi="PT Astra Serif" w:cs="Times New Roman"/>
          <w:sz w:val="28"/>
          <w:szCs w:val="28"/>
          <w:lang w:eastAsia="ru-RU"/>
        </w:rPr>
        <w:t xml:space="preserve">безработных, женщин, имеющих несовершеннолетних детей в возрасте до 7 лет, людей старшего поколения </w:t>
      </w:r>
      <w:r w:rsidR="00653182">
        <w:rPr>
          <w:rFonts w:ascii="PT Astra Serif" w:eastAsia="Times New Roman" w:hAnsi="PT Astra Serif" w:cs="Times New Roman"/>
          <w:sz w:val="28"/>
          <w:szCs w:val="28"/>
          <w:lang w:eastAsia="ru-RU"/>
        </w:rPr>
        <w:t>в</w:t>
      </w:r>
      <w:r w:rsidRPr="00B7695A">
        <w:rPr>
          <w:rFonts w:ascii="PT Astra Serif" w:eastAsia="Times New Roman" w:hAnsi="PT Astra Serif" w:cs="Times New Roman"/>
          <w:sz w:val="28"/>
          <w:szCs w:val="28"/>
          <w:lang w:eastAsia="ru-RU"/>
        </w:rPr>
        <w:t xml:space="preserve"> дистанционн</w:t>
      </w:r>
      <w:r>
        <w:rPr>
          <w:rFonts w:ascii="PT Astra Serif" w:eastAsia="Times New Roman" w:hAnsi="PT Astra Serif" w:cs="Times New Roman"/>
          <w:sz w:val="28"/>
          <w:szCs w:val="28"/>
          <w:lang w:eastAsia="ru-RU"/>
        </w:rPr>
        <w:t>ом</w:t>
      </w:r>
      <w:r w:rsidRPr="00B7695A">
        <w:rPr>
          <w:rFonts w:ascii="PT Astra Serif" w:eastAsia="Times New Roman" w:hAnsi="PT Astra Serif" w:cs="Times New Roman"/>
          <w:sz w:val="28"/>
          <w:szCs w:val="28"/>
          <w:lang w:eastAsia="ru-RU"/>
        </w:rPr>
        <w:t xml:space="preserve"> формат</w:t>
      </w:r>
      <w:r>
        <w:rPr>
          <w:rFonts w:ascii="PT Astra Serif" w:eastAsia="Times New Roman" w:hAnsi="PT Astra Serif" w:cs="Times New Roman"/>
          <w:sz w:val="28"/>
          <w:szCs w:val="28"/>
          <w:lang w:eastAsia="ru-RU"/>
        </w:rPr>
        <w:t>е</w:t>
      </w:r>
      <w:r w:rsidRPr="00B7695A">
        <w:rPr>
          <w:rFonts w:ascii="PT Astra Serif" w:eastAsia="Times New Roman" w:hAnsi="PT Astra Serif" w:cs="Times New Roman"/>
          <w:sz w:val="28"/>
          <w:szCs w:val="28"/>
          <w:lang w:eastAsia="ru-RU"/>
        </w:rPr>
        <w:t xml:space="preserve">, из них трудоустроено более 80%. </w:t>
      </w:r>
    </w:p>
    <w:p w:rsidR="00E252E2" w:rsidRPr="00906D4F" w:rsidRDefault="00E252E2" w:rsidP="00E252E2">
      <w:pPr>
        <w:spacing w:after="0" w:line="288" w:lineRule="auto"/>
        <w:ind w:firstLine="709"/>
        <w:contextualSpacing/>
        <w:jc w:val="both"/>
        <w:rPr>
          <w:rFonts w:ascii="PT Astra Serif" w:eastAsia="Calibri" w:hAnsi="PT Astra Serif" w:cs="Times New Roman"/>
          <w:sz w:val="28"/>
          <w:szCs w:val="28"/>
        </w:rPr>
      </w:pPr>
      <w:r w:rsidRPr="00906D4F">
        <w:rPr>
          <w:rFonts w:ascii="PT Astra Serif" w:eastAsia="Calibri" w:hAnsi="PT Astra Serif" w:cs="Times New Roman"/>
          <w:sz w:val="28"/>
          <w:szCs w:val="28"/>
        </w:rPr>
        <w:t>В декабре 2017 года в Ульяновской области</w:t>
      </w:r>
      <w:r>
        <w:rPr>
          <w:rFonts w:ascii="PT Astra Serif" w:eastAsia="Calibri" w:hAnsi="PT Astra Serif" w:cs="Times New Roman"/>
          <w:sz w:val="28"/>
          <w:szCs w:val="28"/>
        </w:rPr>
        <w:t xml:space="preserve"> одной из первых</w:t>
      </w:r>
      <w:r w:rsidRPr="00906D4F">
        <w:rPr>
          <w:rFonts w:ascii="PT Astra Serif" w:eastAsia="Calibri" w:hAnsi="PT Astra Serif" w:cs="Times New Roman"/>
          <w:sz w:val="28"/>
          <w:szCs w:val="28"/>
        </w:rPr>
        <w:t xml:space="preserve"> принята Региональная стратегия в интересах женщин, где один из пунктов гласит: «расширение возможностей занятости женщин в сфере малого и среднего предпринимательства».</w:t>
      </w:r>
    </w:p>
    <w:p w:rsidR="00906D4F" w:rsidRPr="00906D4F" w:rsidRDefault="00906D4F" w:rsidP="00906D4F">
      <w:pPr>
        <w:spacing w:after="0" w:line="288" w:lineRule="auto"/>
        <w:ind w:firstLine="709"/>
        <w:contextualSpacing/>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 2020 году </w:t>
      </w:r>
      <w:r w:rsidR="00161F21">
        <w:rPr>
          <w:rFonts w:ascii="PT Astra Serif" w:eastAsia="Times New Roman" w:hAnsi="PT Astra Serif" w:cs="Times New Roman"/>
          <w:sz w:val="28"/>
          <w:szCs w:val="28"/>
          <w:lang w:eastAsia="ru-RU"/>
        </w:rPr>
        <w:t>можно заявить</w:t>
      </w:r>
      <w:r>
        <w:rPr>
          <w:rFonts w:ascii="PT Astra Serif" w:eastAsia="Times New Roman" w:hAnsi="PT Astra Serif" w:cs="Times New Roman"/>
          <w:sz w:val="28"/>
          <w:szCs w:val="28"/>
          <w:lang w:eastAsia="ru-RU"/>
        </w:rPr>
        <w:t>, что в Ульяновской области создана стабильно действующая система развития женского предпринимательства. Это и образовательные проекты федерального и регионального уровней: региональный образовательный курс «Бизнес-мама», его интеграция в федеральный образовательный проект «Мама-предприниматель», который прошел в 2020 году в Ульяновской области уже 8 раз, объединив около 270 женщин</w:t>
      </w:r>
      <w:r w:rsidR="001B1287">
        <w:rPr>
          <w:rFonts w:ascii="PT Astra Serif" w:eastAsia="Times New Roman" w:hAnsi="PT Astra Serif" w:cs="Times New Roman"/>
          <w:sz w:val="28"/>
          <w:szCs w:val="28"/>
          <w:lang w:eastAsia="ru-RU"/>
        </w:rPr>
        <w:t>.  Э</w:t>
      </w:r>
      <w:r w:rsidRPr="00906D4F">
        <w:rPr>
          <w:rFonts w:ascii="PT Astra Serif" w:eastAsia="Calibri" w:hAnsi="PT Astra Serif" w:cs="Times New Roman"/>
          <w:sz w:val="28"/>
          <w:szCs w:val="28"/>
        </w:rPr>
        <w:t>то и региональный образовательный проект «Академия женского бизнеса», для женщин области, в особенности сельских муниципалитетов, позволяющий женщинам получить знания о бизнесе, получить поддержку в создании и реализации своих бизнес-проектов, действующим женщинам-предпринимателям проект позволяет увидеть «новые горизонты», избавиться от восприятия своего бизнеса как локального и начать бизнес-экспансию. Общее количество участниц проекта – 327, из них тех женщин, которые интересуются ведением своего дела – 179. Самой молодой участнице проекта – 15 лет, самой взрослой – 66. Ожидаемый результат регистрации предпринимательской деятельности по итогам проекта - 15-22. Следует отметить, что этот проект не имеет аналогов в стране и рекомендован Министерством экономического развития РФ к тиражированию по стране.   Программа «Азбука предпринимательства», проекты «Лига школьного предпринимательства», «Лига студенческого предпринимательства» и «Бизнес-поединки», это акселератор проектов в социальной сфере «</w:t>
      </w:r>
      <w:proofErr w:type="spellStart"/>
      <w:r w:rsidRPr="00906D4F">
        <w:rPr>
          <w:rFonts w:ascii="PT Astra Serif" w:eastAsia="Calibri" w:hAnsi="PT Astra Serif" w:cs="Times New Roman"/>
          <w:sz w:val="28"/>
          <w:szCs w:val="28"/>
        </w:rPr>
        <w:t>РостОК</w:t>
      </w:r>
      <w:proofErr w:type="spellEnd"/>
      <w:r w:rsidRPr="00906D4F">
        <w:rPr>
          <w:rFonts w:ascii="PT Astra Serif" w:eastAsia="Calibri" w:hAnsi="PT Astra Serif" w:cs="Times New Roman"/>
          <w:sz w:val="28"/>
          <w:szCs w:val="28"/>
        </w:rPr>
        <w:t xml:space="preserve">», это и уже четыре Форума деловых женщин, и Неделя ульяновской моды, и акселерационные программы, и выставочные мероприятия, и конкурсы для женщин-предпринимателей, и уже ставшие постоянными Недели предпринимательских инициатив, и не имеющие аналогов в стране финансовые продукты для женщин: </w:t>
      </w:r>
      <w:proofErr w:type="spellStart"/>
      <w:r w:rsidRPr="00906D4F">
        <w:rPr>
          <w:rFonts w:ascii="PT Astra Serif" w:eastAsia="Calibri" w:hAnsi="PT Astra Serif" w:cs="Times New Roman"/>
          <w:sz w:val="28"/>
          <w:szCs w:val="28"/>
        </w:rPr>
        <w:t>займ</w:t>
      </w:r>
      <w:proofErr w:type="spellEnd"/>
      <w:r w:rsidRPr="00906D4F">
        <w:rPr>
          <w:rFonts w:ascii="PT Astra Serif" w:eastAsia="Calibri" w:hAnsi="PT Astra Serif" w:cs="Times New Roman"/>
          <w:sz w:val="28"/>
          <w:szCs w:val="28"/>
        </w:rPr>
        <w:t xml:space="preserve"> для женских бизнесов с процентной ставкой от 3% до 5% годовых, с суммой займа до 3 млн. рублей до 36 месяцев; </w:t>
      </w:r>
      <w:proofErr w:type="spellStart"/>
      <w:r w:rsidRPr="00906D4F">
        <w:rPr>
          <w:rFonts w:ascii="PT Astra Serif" w:eastAsia="Calibri" w:hAnsi="PT Astra Serif" w:cs="Times New Roman"/>
          <w:sz w:val="28"/>
          <w:szCs w:val="28"/>
        </w:rPr>
        <w:t>займ</w:t>
      </w:r>
      <w:proofErr w:type="spellEnd"/>
      <w:r w:rsidRPr="00906D4F">
        <w:rPr>
          <w:rFonts w:ascii="PT Astra Serif" w:eastAsia="Calibri" w:hAnsi="PT Astra Serif" w:cs="Times New Roman"/>
          <w:sz w:val="28"/>
          <w:szCs w:val="28"/>
        </w:rPr>
        <w:t xml:space="preserve"> «Социальное предпринимательство», «Ремесленный бизнес», </w:t>
      </w:r>
      <w:proofErr w:type="spellStart"/>
      <w:r w:rsidRPr="00906D4F">
        <w:rPr>
          <w:rFonts w:ascii="PT Astra Serif" w:eastAsia="Calibri" w:hAnsi="PT Astra Serif" w:cs="Times New Roman"/>
          <w:sz w:val="28"/>
          <w:szCs w:val="28"/>
        </w:rPr>
        <w:t>займ</w:t>
      </w:r>
      <w:proofErr w:type="spellEnd"/>
      <w:r w:rsidRPr="00906D4F">
        <w:rPr>
          <w:rFonts w:ascii="PT Astra Serif" w:eastAsia="Calibri" w:hAnsi="PT Astra Serif" w:cs="Times New Roman"/>
          <w:sz w:val="28"/>
          <w:szCs w:val="28"/>
        </w:rPr>
        <w:t xml:space="preserve"> без залога для женщин-предпринимателей в сумме до 500 тысяч рублей. Также, в 2019 году </w:t>
      </w:r>
      <w:r w:rsidR="001B1287">
        <w:rPr>
          <w:rFonts w:ascii="PT Astra Serif" w:eastAsia="Calibri" w:hAnsi="PT Astra Serif" w:cs="Times New Roman"/>
          <w:sz w:val="28"/>
          <w:szCs w:val="28"/>
        </w:rPr>
        <w:t>стартовал</w:t>
      </w:r>
      <w:r w:rsidRPr="00906D4F">
        <w:rPr>
          <w:rFonts w:ascii="PT Astra Serif" w:eastAsia="Calibri" w:hAnsi="PT Astra Serif" w:cs="Times New Roman"/>
          <w:sz w:val="28"/>
          <w:szCs w:val="28"/>
        </w:rPr>
        <w:t xml:space="preserve"> проект «Серебряный бизнес» - обучение предпринимательству, самым современным трендам рынка людей возраста 50+, 85% участников проекта – женщины.  </w:t>
      </w:r>
    </w:p>
    <w:p w:rsidR="00906D4F" w:rsidRPr="00906D4F" w:rsidRDefault="00906D4F" w:rsidP="00906D4F">
      <w:pPr>
        <w:spacing w:after="0" w:line="288" w:lineRule="auto"/>
        <w:ind w:firstLine="709"/>
        <w:contextualSpacing/>
        <w:jc w:val="both"/>
        <w:rPr>
          <w:rFonts w:ascii="PT Astra Serif" w:eastAsia="Calibri" w:hAnsi="PT Astra Serif" w:cs="Times New Roman"/>
          <w:sz w:val="28"/>
          <w:szCs w:val="28"/>
        </w:rPr>
      </w:pPr>
      <w:r w:rsidRPr="00906D4F">
        <w:rPr>
          <w:rFonts w:ascii="PT Astra Serif" w:eastAsia="Calibri" w:hAnsi="PT Astra Serif" w:cs="Times New Roman"/>
          <w:sz w:val="28"/>
          <w:szCs w:val="28"/>
        </w:rPr>
        <w:t xml:space="preserve">В 2021 году в </w:t>
      </w:r>
      <w:r w:rsidR="001B1287">
        <w:rPr>
          <w:rFonts w:ascii="PT Astra Serif" w:eastAsia="Calibri" w:hAnsi="PT Astra Serif" w:cs="Times New Roman"/>
          <w:sz w:val="28"/>
          <w:szCs w:val="28"/>
        </w:rPr>
        <w:t>Ульяновской области</w:t>
      </w:r>
      <w:r w:rsidRPr="00906D4F">
        <w:rPr>
          <w:rFonts w:ascii="PT Astra Serif" w:eastAsia="Calibri" w:hAnsi="PT Astra Serif" w:cs="Times New Roman"/>
          <w:sz w:val="28"/>
          <w:szCs w:val="28"/>
        </w:rPr>
        <w:t xml:space="preserve"> начинает свою работу Школа женского лидерства. Основная цель Школы женского лидерства - подготовка лидеров из числа женщин, имеющих активную гражданскую позицию и ведущих эффективную социально полезную деятельность, в том числе с использованием современных информационно-коммуникационных средств. Основными задачами проекта станут совершенствование лидерских качеств у женщин, выявление новых лидеров общественного мнения, активизация деятельности районных, городских и первичных советов женщин по развитию женской инициативы, повышению ответственности и уровня самоорганизации, формированию активной гражданской позиции для максимально полной реализации женского гражданского потенциала на достижение внутренней устойчивости и развития территорий.</w:t>
      </w:r>
    </w:p>
    <w:p w:rsidR="00906D4F" w:rsidRPr="00906D4F" w:rsidRDefault="00906D4F" w:rsidP="00906D4F">
      <w:pPr>
        <w:spacing w:after="0" w:line="288" w:lineRule="auto"/>
        <w:ind w:firstLine="709"/>
        <w:contextualSpacing/>
        <w:jc w:val="both"/>
        <w:rPr>
          <w:rFonts w:ascii="PT Astra Serif" w:eastAsia="Calibri" w:hAnsi="PT Astra Serif" w:cs="Times New Roman"/>
          <w:sz w:val="28"/>
          <w:szCs w:val="28"/>
        </w:rPr>
      </w:pPr>
      <w:r w:rsidRPr="000E5B92">
        <w:rPr>
          <w:rFonts w:ascii="PT Astra Serif" w:eastAsia="Calibri" w:hAnsi="PT Astra Serif" w:cs="Times New Roman"/>
          <w:b/>
          <w:sz w:val="28"/>
          <w:szCs w:val="28"/>
        </w:rPr>
        <w:t>Очень важно, чтобы все эти события и меры поддержки были известны и доступны женщинам всей Ульяновской области.</w:t>
      </w:r>
      <w:r w:rsidRPr="00906D4F">
        <w:rPr>
          <w:rFonts w:ascii="PT Astra Serif" w:eastAsia="Calibri" w:hAnsi="PT Astra Serif" w:cs="Times New Roman"/>
          <w:sz w:val="28"/>
          <w:szCs w:val="28"/>
        </w:rPr>
        <w:t xml:space="preserve"> Для реализации проектов есть все возможности и структуры поддержки: это Корпорация развития промышленности и предпринимательства, имеющая в своем составе бизнес-инкубатор, Центр инноваций социальной сферы (ЦИСС), Многофункциональный центр для бизнеса (МФЦБ), центры развития предпринимательства  в каждом муниципальном образовании нашей области.</w:t>
      </w:r>
    </w:p>
    <w:p w:rsidR="00906D4F" w:rsidRPr="00906D4F" w:rsidRDefault="00906D4F" w:rsidP="00906D4F">
      <w:pPr>
        <w:spacing w:after="0" w:line="288" w:lineRule="auto"/>
        <w:ind w:firstLine="709"/>
        <w:contextualSpacing/>
        <w:jc w:val="both"/>
        <w:rPr>
          <w:rFonts w:ascii="PT Astra Serif" w:eastAsia="Calibri" w:hAnsi="PT Astra Serif" w:cs="Times New Roman"/>
          <w:sz w:val="28"/>
          <w:szCs w:val="28"/>
        </w:rPr>
      </w:pPr>
      <w:r w:rsidRPr="00906D4F">
        <w:rPr>
          <w:rFonts w:ascii="PT Astra Serif" w:eastAsia="Calibri" w:hAnsi="PT Astra Serif" w:cs="Times New Roman"/>
          <w:sz w:val="28"/>
          <w:szCs w:val="28"/>
        </w:rPr>
        <w:t>Это комитеты по развитию женского предпринимательства «ОПОРА РОССИИ» в Ульяновске и Димитровграде, региональное отделение общественной ор</w:t>
      </w:r>
      <w:r w:rsidR="00CB2804">
        <w:rPr>
          <w:rFonts w:ascii="PT Astra Serif" w:eastAsia="Calibri" w:hAnsi="PT Astra Serif" w:cs="Times New Roman"/>
          <w:sz w:val="28"/>
          <w:szCs w:val="28"/>
        </w:rPr>
        <w:t>ганизации «Женщины бизнеса»,</w:t>
      </w:r>
      <w:r w:rsidRPr="00906D4F">
        <w:rPr>
          <w:rFonts w:ascii="PT Astra Serif" w:eastAsia="Calibri" w:hAnsi="PT Astra Serif" w:cs="Times New Roman"/>
          <w:sz w:val="28"/>
          <w:szCs w:val="28"/>
        </w:rPr>
        <w:t xml:space="preserve"> созданное в текущем году движение предпринимателей «За бизнес», отделение общественной организации «Союз женщин России».</w:t>
      </w:r>
    </w:p>
    <w:p w:rsidR="00906D4F" w:rsidRPr="00906D4F" w:rsidRDefault="001B1287" w:rsidP="00906D4F">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На 2021 год намечено</w:t>
      </w:r>
      <w:r w:rsidR="00906D4F" w:rsidRPr="00906D4F">
        <w:rPr>
          <w:rFonts w:ascii="PT Astra Serif" w:eastAsia="Calibri" w:hAnsi="PT Astra Serif" w:cs="Times New Roman"/>
          <w:sz w:val="28"/>
          <w:szCs w:val="28"/>
        </w:rPr>
        <w:t>:</w:t>
      </w:r>
    </w:p>
    <w:p w:rsidR="00906D4F" w:rsidRPr="00906D4F" w:rsidRDefault="00906D4F" w:rsidP="00906D4F">
      <w:pPr>
        <w:spacing w:after="0" w:line="288" w:lineRule="auto"/>
        <w:ind w:firstLine="709"/>
        <w:contextualSpacing/>
        <w:jc w:val="both"/>
        <w:rPr>
          <w:rFonts w:ascii="PT Astra Serif" w:eastAsia="Calibri" w:hAnsi="PT Astra Serif" w:cs="Times New Roman"/>
          <w:sz w:val="28"/>
          <w:szCs w:val="28"/>
        </w:rPr>
      </w:pPr>
      <w:r w:rsidRPr="00906D4F">
        <w:rPr>
          <w:rFonts w:ascii="PT Astra Serif" w:eastAsia="Calibri" w:hAnsi="PT Astra Serif" w:cs="Times New Roman"/>
          <w:sz w:val="28"/>
          <w:szCs w:val="28"/>
        </w:rPr>
        <w:t>- включение мер по поддержке развитию женского и социального предпринимательства во все муниципальные программы развития малого и среднего предпринимательства.</w:t>
      </w:r>
    </w:p>
    <w:p w:rsidR="00906D4F" w:rsidRPr="00906D4F" w:rsidRDefault="001B1287" w:rsidP="00906D4F">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организацию </w:t>
      </w:r>
      <w:proofErr w:type="spellStart"/>
      <w:r>
        <w:rPr>
          <w:rFonts w:ascii="PT Astra Serif" w:eastAsia="Calibri" w:hAnsi="PT Astra Serif" w:cs="Times New Roman"/>
          <w:sz w:val="28"/>
          <w:szCs w:val="28"/>
        </w:rPr>
        <w:t>коворкингов</w:t>
      </w:r>
      <w:proofErr w:type="spellEnd"/>
      <w:r>
        <w:rPr>
          <w:rFonts w:ascii="PT Astra Serif" w:eastAsia="Calibri" w:hAnsi="PT Astra Serif" w:cs="Times New Roman"/>
          <w:sz w:val="28"/>
          <w:szCs w:val="28"/>
        </w:rPr>
        <w:t>, в</w:t>
      </w:r>
      <w:r w:rsidR="00906D4F" w:rsidRPr="00906D4F">
        <w:rPr>
          <w:rFonts w:ascii="PT Astra Serif" w:eastAsia="Calibri" w:hAnsi="PT Astra Serif" w:cs="Times New Roman"/>
          <w:sz w:val="28"/>
          <w:szCs w:val="28"/>
        </w:rPr>
        <w:t xml:space="preserve"> том числе в электронном формате (чаты) во муниципальных образованиях нашей области для коммуникаций женщин-предпринимателей с представителями администрации и структур поддержки предпринимательства. </w:t>
      </w:r>
    </w:p>
    <w:p w:rsidR="00906D4F" w:rsidRPr="00906D4F" w:rsidRDefault="001B1287" w:rsidP="00906D4F">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В Ульяновской области</w:t>
      </w:r>
      <w:r w:rsidR="00906D4F" w:rsidRPr="00906D4F">
        <w:rPr>
          <w:rFonts w:ascii="PT Astra Serif" w:eastAsia="Calibri" w:hAnsi="PT Astra Serif" w:cs="Times New Roman"/>
          <w:sz w:val="28"/>
          <w:szCs w:val="28"/>
        </w:rPr>
        <w:t xml:space="preserve"> уделяе</w:t>
      </w:r>
      <w:r>
        <w:rPr>
          <w:rFonts w:ascii="PT Astra Serif" w:eastAsia="Calibri" w:hAnsi="PT Astra Serif" w:cs="Times New Roman"/>
          <w:sz w:val="28"/>
          <w:szCs w:val="28"/>
        </w:rPr>
        <w:t>тся</w:t>
      </w:r>
      <w:r w:rsidR="005019DA">
        <w:rPr>
          <w:rFonts w:ascii="PT Astra Serif" w:eastAsia="Calibri" w:hAnsi="PT Astra Serif" w:cs="Times New Roman"/>
          <w:sz w:val="28"/>
          <w:szCs w:val="28"/>
        </w:rPr>
        <w:t>,</w:t>
      </w:r>
      <w:r w:rsidR="00906D4F" w:rsidRPr="00906D4F">
        <w:rPr>
          <w:rFonts w:ascii="PT Astra Serif" w:eastAsia="Calibri" w:hAnsi="PT Astra Serif" w:cs="Times New Roman"/>
          <w:sz w:val="28"/>
          <w:szCs w:val="28"/>
        </w:rPr>
        <w:t xml:space="preserve"> и буде</w:t>
      </w:r>
      <w:r>
        <w:rPr>
          <w:rFonts w:ascii="PT Astra Serif" w:eastAsia="Calibri" w:hAnsi="PT Astra Serif" w:cs="Times New Roman"/>
          <w:sz w:val="28"/>
          <w:szCs w:val="28"/>
        </w:rPr>
        <w:t>т</w:t>
      </w:r>
      <w:r w:rsidR="00906D4F" w:rsidRPr="00906D4F">
        <w:rPr>
          <w:rFonts w:ascii="PT Astra Serif" w:eastAsia="Calibri" w:hAnsi="PT Astra Serif" w:cs="Times New Roman"/>
          <w:sz w:val="28"/>
          <w:szCs w:val="28"/>
        </w:rPr>
        <w:t xml:space="preserve"> уделять</w:t>
      </w:r>
      <w:r>
        <w:rPr>
          <w:rFonts w:ascii="PT Astra Serif" w:eastAsia="Calibri" w:hAnsi="PT Astra Serif" w:cs="Times New Roman"/>
          <w:sz w:val="28"/>
          <w:szCs w:val="28"/>
        </w:rPr>
        <w:t>ся</w:t>
      </w:r>
      <w:r w:rsidR="00906D4F" w:rsidRPr="00906D4F">
        <w:rPr>
          <w:rFonts w:ascii="PT Astra Serif" w:eastAsia="Calibri" w:hAnsi="PT Astra Serif" w:cs="Times New Roman"/>
          <w:sz w:val="28"/>
          <w:szCs w:val="28"/>
        </w:rPr>
        <w:t xml:space="preserve"> и впредь</w:t>
      </w:r>
      <w:r w:rsidR="005019DA">
        <w:rPr>
          <w:rFonts w:ascii="PT Astra Serif" w:eastAsia="Calibri" w:hAnsi="PT Astra Serif" w:cs="Times New Roman"/>
          <w:sz w:val="28"/>
          <w:szCs w:val="28"/>
        </w:rPr>
        <w:t>,</w:t>
      </w:r>
      <w:r w:rsidR="00906D4F" w:rsidRPr="00906D4F">
        <w:rPr>
          <w:rFonts w:ascii="PT Astra Serif" w:eastAsia="Calibri" w:hAnsi="PT Astra Serif" w:cs="Times New Roman"/>
          <w:sz w:val="28"/>
          <w:szCs w:val="28"/>
        </w:rPr>
        <w:t xml:space="preserve"> особое внимание поддержке и развитию женского предпринимательства, </w:t>
      </w:r>
      <w:r>
        <w:rPr>
          <w:rFonts w:ascii="PT Astra Serif" w:eastAsia="Calibri" w:hAnsi="PT Astra Serif" w:cs="Times New Roman"/>
          <w:sz w:val="28"/>
          <w:szCs w:val="28"/>
        </w:rPr>
        <w:t>как направления эффективной занятости женщин, имеющее не только экономический, но и положительный демографический эффект</w:t>
      </w:r>
      <w:r w:rsidR="00906D4F" w:rsidRPr="00906D4F">
        <w:rPr>
          <w:rFonts w:ascii="PT Astra Serif" w:eastAsia="Calibri" w:hAnsi="PT Astra Serif" w:cs="Times New Roman"/>
          <w:sz w:val="28"/>
          <w:szCs w:val="28"/>
        </w:rPr>
        <w:t>.</w:t>
      </w:r>
    </w:p>
    <w:p w:rsidR="00CA305A" w:rsidRPr="00CA305A" w:rsidRDefault="001119DA" w:rsidP="00CA305A">
      <w:pPr>
        <w:spacing w:after="0" w:line="288" w:lineRule="auto"/>
        <w:ind w:firstLine="709"/>
        <w:contextualSpacing/>
        <w:jc w:val="both"/>
        <w:rPr>
          <w:rFonts w:ascii="PT Astra Serif" w:eastAsia="Calibri" w:hAnsi="PT Astra Serif" w:cs="Times New Roman"/>
          <w:sz w:val="28"/>
          <w:szCs w:val="28"/>
        </w:rPr>
      </w:pPr>
      <w:r w:rsidRPr="001119DA">
        <w:rPr>
          <w:rFonts w:ascii="PT Astra Serif" w:eastAsia="Calibri" w:hAnsi="PT Astra Serif" w:cs="Times New Roman"/>
          <w:b/>
          <w:sz w:val="28"/>
          <w:szCs w:val="28"/>
        </w:rPr>
        <w:t>С целью создания в регионе «по</w:t>
      </w:r>
      <w:r w:rsidR="00CB2804">
        <w:rPr>
          <w:rFonts w:ascii="PT Astra Serif" w:eastAsia="Calibri" w:hAnsi="PT Astra Serif" w:cs="Times New Roman"/>
          <w:b/>
          <w:sz w:val="28"/>
          <w:szCs w:val="28"/>
        </w:rPr>
        <w:t>д</w:t>
      </w:r>
      <w:r w:rsidRPr="001119DA">
        <w:rPr>
          <w:rFonts w:ascii="PT Astra Serif" w:eastAsia="Calibri" w:hAnsi="PT Astra Serif" w:cs="Times New Roman"/>
          <w:b/>
          <w:sz w:val="28"/>
          <w:szCs w:val="28"/>
        </w:rPr>
        <w:t>ушки безопасности» для семей с детьми временно утративших свою автономность в 2021 году начнёт свою деятельность Фонд</w:t>
      </w:r>
      <w:r w:rsidR="00CA305A" w:rsidRPr="001119DA">
        <w:rPr>
          <w:rFonts w:ascii="PT Astra Serif" w:eastAsia="Calibri" w:hAnsi="PT Astra Serif" w:cs="Times New Roman"/>
          <w:b/>
          <w:sz w:val="28"/>
          <w:szCs w:val="28"/>
        </w:rPr>
        <w:t xml:space="preserve"> защиты детей в Ульяновской области</w:t>
      </w:r>
      <w:r w:rsidR="00CA305A" w:rsidRPr="00CA305A">
        <w:rPr>
          <w:rFonts w:ascii="PT Astra Serif" w:eastAsia="Calibri" w:hAnsi="PT Astra Serif" w:cs="Times New Roman"/>
          <w:sz w:val="28"/>
          <w:szCs w:val="28"/>
        </w:rPr>
        <w:t xml:space="preserve">. Деятельность фонда будет направлена на оперативное содействие выходу из «трудной жизненной ситуации» семей с детьми, особенно по тем случаям, на которые не распространяются меры социальной поддержки. </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Основные направления деятельности Фонда:</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1. Оказание финансовой помощи семьям с детьми, не получающим алименты по объективным причинам.</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2. Оказание финансовой помощи малообеспеченным многодетным, замещающим семьям и семьям одиноких родителей на оплату съёмного жилья в связи с поступлением на обучение в государственные общеобразовательные учреждения. </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3. Оказание финансовой помощи малообеспеченным многодетным, замещающим семьям и семьям одиноких родителей в связи с оплатой                         за обучение в </w:t>
      </w:r>
      <w:proofErr w:type="spellStart"/>
      <w:r w:rsidRPr="00CA305A">
        <w:rPr>
          <w:rFonts w:ascii="PT Astra Serif" w:eastAsia="Calibri" w:hAnsi="PT Astra Serif" w:cs="Times New Roman"/>
          <w:sz w:val="28"/>
          <w:szCs w:val="28"/>
        </w:rPr>
        <w:t>ССУЗах</w:t>
      </w:r>
      <w:proofErr w:type="spellEnd"/>
      <w:r w:rsidRPr="00CA305A">
        <w:rPr>
          <w:rFonts w:ascii="PT Astra Serif" w:eastAsia="Calibri" w:hAnsi="PT Astra Serif" w:cs="Times New Roman"/>
          <w:sz w:val="28"/>
          <w:szCs w:val="28"/>
        </w:rPr>
        <w:t xml:space="preserve"> и ВУЗах региона.</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4.Оказание финансовой помощи детям сиротам и детям, оставшимся без попечения родителей, в связи с финансовыми трудностями по оплате                          за жилищно-коммунальные услуги (при наличии задолженности).</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5.Организация работы по социальному сопровождению лиц из числа детей сирот и детей, оставшихся без попечения родителей.</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6.Оказание консультационных услуг семьям по вопросам, связанным                    с алиментными обязательствами.</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7.Юридическое консультирование по семейным вопросам на бесплатной основе.</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8.Оказание на бесплатной основе юридической помощи по вопросам защиты прав и законных интересов детей, в том числе, подготовка правовых документов, представительство в государственных, административных и иных учреждениях и организациях, во всех судах судебной системы.</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9.Оказание комплексных консультационных услуг семьям с детьми (Семейная диспетчерская). </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10.Организация защиты женщин и детей, оказавшихся в трудной жизненной ситуации в связи с семейными конфликтами, жертв насилия                    и агрессии, оказание материальной помощи, в том числе временное размещение, денежная помощь.</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11.Организация и функционирование круглосуточной «горячей линии» для семей с детьми. </w:t>
      </w:r>
    </w:p>
    <w:p w:rsidR="001119DA" w:rsidRDefault="001119DA" w:rsidP="000F3B43">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Данная мера является внебюджетным решением проблем сохранения благополучия семей с детьми, беременных женщин дополняющим на новом уровне традиционный региональный инструмент преодоления трудных жизненных ситуаций – комплексную программу «Забота».</w:t>
      </w:r>
    </w:p>
    <w:p w:rsidR="00E95422" w:rsidRPr="00E95422" w:rsidRDefault="00E95422" w:rsidP="000F3B43">
      <w:pPr>
        <w:spacing w:after="0" w:line="288" w:lineRule="auto"/>
        <w:ind w:firstLine="709"/>
        <w:contextualSpacing/>
        <w:jc w:val="both"/>
        <w:rPr>
          <w:rFonts w:ascii="PT Astra Serif" w:eastAsia="Calibri" w:hAnsi="PT Astra Serif" w:cs="Times New Roman"/>
          <w:sz w:val="28"/>
          <w:szCs w:val="28"/>
          <w:u w:val="single"/>
        </w:rPr>
      </w:pPr>
      <w:r>
        <w:rPr>
          <w:rFonts w:ascii="PT Astra Serif" w:eastAsia="Calibri" w:hAnsi="PT Astra Serif" w:cs="Times New Roman"/>
          <w:sz w:val="28"/>
          <w:szCs w:val="28"/>
          <w:u w:val="single"/>
        </w:rPr>
        <w:t>Задача 2. Сокращение смертности населения, особенно населения трудоспособного возраста</w:t>
      </w:r>
    </w:p>
    <w:p w:rsidR="001260FB" w:rsidRPr="003D465C" w:rsidRDefault="001260FB" w:rsidP="001260FB">
      <w:pPr>
        <w:spacing w:after="0" w:line="288" w:lineRule="auto"/>
        <w:ind w:firstLine="709"/>
        <w:contextualSpacing/>
        <w:jc w:val="both"/>
        <w:rPr>
          <w:rFonts w:ascii="PT Astra Serif" w:eastAsia="Times New Roman" w:hAnsi="PT Astra Serif" w:cs="Times New Roman"/>
          <w:i/>
          <w:sz w:val="28"/>
          <w:szCs w:val="28"/>
          <w:highlight w:val="lightGray"/>
          <w:lang w:eastAsia="ru-RU"/>
        </w:rPr>
      </w:pPr>
      <w:r w:rsidRPr="003D465C">
        <w:rPr>
          <w:rFonts w:ascii="PT Astra Serif" w:eastAsia="Times New Roman" w:hAnsi="PT Astra Serif" w:cs="Times New Roman"/>
          <w:sz w:val="28"/>
          <w:szCs w:val="28"/>
          <w:lang w:eastAsia="ru-RU"/>
        </w:rPr>
        <w:t xml:space="preserve">Согласно оперативным данным </w:t>
      </w:r>
      <w:r>
        <w:rPr>
          <w:rFonts w:ascii="PT Astra Serif" w:eastAsia="Times New Roman" w:hAnsi="PT Astra Serif" w:cs="Times New Roman"/>
          <w:sz w:val="28"/>
          <w:szCs w:val="28"/>
          <w:lang w:eastAsia="ru-RU"/>
        </w:rPr>
        <w:t>Агентства</w:t>
      </w:r>
      <w:r w:rsidRPr="003D465C">
        <w:rPr>
          <w:rFonts w:ascii="PT Astra Serif" w:eastAsia="Times New Roman" w:hAnsi="PT Astra Serif" w:cs="Times New Roman"/>
          <w:sz w:val="28"/>
          <w:szCs w:val="28"/>
          <w:lang w:eastAsia="ru-RU"/>
        </w:rPr>
        <w:t xml:space="preserve"> ЗАГС Ульяновской области </w:t>
      </w:r>
      <w:r>
        <w:rPr>
          <w:rFonts w:ascii="PT Astra Serif" w:eastAsia="Times New Roman" w:hAnsi="PT Astra Serif" w:cs="Times New Roman"/>
          <w:sz w:val="28"/>
          <w:szCs w:val="28"/>
          <w:lang w:eastAsia="ru-RU"/>
        </w:rPr>
        <w:t xml:space="preserve">          </w:t>
      </w:r>
      <w:r w:rsidRPr="003D465C">
        <w:rPr>
          <w:rFonts w:ascii="PT Astra Serif" w:eastAsia="Times New Roman" w:hAnsi="PT Astra Serif" w:cs="Times New Roman"/>
          <w:sz w:val="28"/>
          <w:szCs w:val="28"/>
          <w:lang w:eastAsia="ru-RU"/>
        </w:rPr>
        <w:t>по состоянию на 31 декабря 2020 года с начала года в регионе умерло 20644 человека, что на 3524 человека больше, чем за аналогичный период 2019 года (17120), и на 10208 человек больше, чем родилось. В аналогичном периоде прошлого года на 31.12.2019 разница между умершими и родившимися составила 6135 человек. Таким образом, темп роста естественной убыли населения Ульяновской области увеличился на  66,4% или 4073 человека в 2020 году.</w:t>
      </w:r>
    </w:p>
    <w:p w:rsidR="001260FB" w:rsidRPr="003D465C" w:rsidRDefault="001260FB" w:rsidP="001260FB">
      <w:pPr>
        <w:widowControl w:val="0"/>
        <w:autoSpaceDE w:val="0"/>
        <w:autoSpaceDN w:val="0"/>
        <w:adjustRightInd w:val="0"/>
        <w:spacing w:after="0" w:line="288" w:lineRule="auto"/>
        <w:ind w:firstLine="708"/>
        <w:contextualSpacing/>
        <w:jc w:val="both"/>
        <w:rPr>
          <w:rFonts w:ascii="Times New Roman" w:eastAsia="Times New Roman" w:hAnsi="Times New Roman" w:cs="Times New Roman"/>
          <w:sz w:val="28"/>
          <w:szCs w:val="28"/>
          <w:lang w:eastAsia="ru-RU"/>
        </w:rPr>
      </w:pPr>
      <w:r w:rsidRPr="003D465C">
        <w:rPr>
          <w:rFonts w:ascii="Times New Roman" w:eastAsia="Times New Roman" w:hAnsi="Times New Roman" w:cs="Times New Roman"/>
          <w:bCs/>
          <w:sz w:val="28"/>
          <w:szCs w:val="28"/>
          <w:lang w:eastAsia="ru-RU"/>
        </w:rPr>
        <w:t xml:space="preserve">Общий коэффициент смертности за </w:t>
      </w:r>
      <w:r w:rsidRPr="003D465C">
        <w:rPr>
          <w:rFonts w:ascii="Times New Roman" w:eastAsia="Times New Roman" w:hAnsi="Times New Roman" w:cs="Times New Roman"/>
          <w:b/>
          <w:bCs/>
          <w:sz w:val="28"/>
          <w:szCs w:val="28"/>
          <w:lang w:eastAsia="ru-RU"/>
        </w:rPr>
        <w:t>1</w:t>
      </w:r>
      <w:r w:rsidR="00472905">
        <w:rPr>
          <w:rFonts w:ascii="Times New Roman" w:eastAsia="Times New Roman" w:hAnsi="Times New Roman" w:cs="Times New Roman"/>
          <w:b/>
          <w:bCs/>
          <w:sz w:val="28"/>
          <w:szCs w:val="28"/>
          <w:lang w:eastAsia="ru-RU"/>
        </w:rPr>
        <w:t>1</w:t>
      </w:r>
      <w:r w:rsidRPr="003D465C">
        <w:rPr>
          <w:rFonts w:ascii="Times New Roman" w:eastAsia="Times New Roman" w:hAnsi="Times New Roman" w:cs="Times New Roman"/>
          <w:bCs/>
          <w:sz w:val="28"/>
          <w:szCs w:val="28"/>
          <w:lang w:eastAsia="ru-RU"/>
        </w:rPr>
        <w:t xml:space="preserve"> месяцев 2020 года составил </w:t>
      </w:r>
      <w:r w:rsidR="00472905">
        <w:rPr>
          <w:rFonts w:ascii="Times New Roman" w:eastAsia="Times New Roman" w:hAnsi="Times New Roman" w:cs="Times New Roman"/>
          <w:b/>
          <w:sz w:val="28"/>
          <w:szCs w:val="28"/>
          <w:lang w:eastAsia="ru-RU"/>
        </w:rPr>
        <w:t>16</w:t>
      </w:r>
      <w:r w:rsidRPr="003D465C">
        <w:rPr>
          <w:rFonts w:ascii="Times New Roman" w:eastAsia="Times New Roman" w:hAnsi="Times New Roman" w:cs="Times New Roman"/>
          <w:b/>
          <w:sz w:val="28"/>
          <w:szCs w:val="28"/>
          <w:lang w:eastAsia="ru-RU"/>
        </w:rPr>
        <w:t>,</w:t>
      </w:r>
      <w:r w:rsidR="00472905">
        <w:rPr>
          <w:rFonts w:ascii="Times New Roman" w:eastAsia="Times New Roman" w:hAnsi="Times New Roman" w:cs="Times New Roman"/>
          <w:b/>
          <w:sz w:val="28"/>
          <w:szCs w:val="28"/>
          <w:lang w:eastAsia="ru-RU"/>
        </w:rPr>
        <w:t>3</w:t>
      </w:r>
      <w:r w:rsidRPr="003D465C">
        <w:rPr>
          <w:rFonts w:ascii="Times New Roman" w:eastAsia="Times New Roman" w:hAnsi="Times New Roman" w:cs="Times New Roman"/>
          <w:sz w:val="28"/>
          <w:szCs w:val="28"/>
          <w:lang w:eastAsia="ru-RU"/>
        </w:rPr>
        <w:t xml:space="preserve"> на 1000 человек населения, что </w:t>
      </w:r>
      <w:r w:rsidRPr="003D465C">
        <w:rPr>
          <w:rFonts w:ascii="Times New Roman" w:eastAsia="Times New Roman" w:hAnsi="Times New Roman" w:cs="Times New Roman"/>
          <w:bCs/>
          <w:sz w:val="28"/>
          <w:szCs w:val="28"/>
          <w:lang w:eastAsia="ru-RU"/>
        </w:rPr>
        <w:t xml:space="preserve">на </w:t>
      </w:r>
      <w:r w:rsidR="00472905">
        <w:rPr>
          <w:rFonts w:ascii="Times New Roman" w:eastAsia="Times New Roman" w:hAnsi="Times New Roman" w:cs="Times New Roman"/>
          <w:bCs/>
          <w:sz w:val="28"/>
          <w:szCs w:val="28"/>
          <w:lang w:eastAsia="ru-RU"/>
        </w:rPr>
        <w:t>17,3</w:t>
      </w:r>
      <w:r w:rsidRPr="003D465C">
        <w:rPr>
          <w:rFonts w:ascii="Times New Roman" w:eastAsia="Times New Roman" w:hAnsi="Times New Roman" w:cs="Times New Roman"/>
          <w:bCs/>
          <w:sz w:val="28"/>
          <w:szCs w:val="28"/>
          <w:lang w:eastAsia="ru-RU"/>
        </w:rPr>
        <w:t>% выше, чем за аналогичный период 2019 года</w:t>
      </w:r>
      <w:r w:rsidR="00472905">
        <w:rPr>
          <w:rFonts w:ascii="Times New Roman" w:eastAsia="Times New Roman" w:hAnsi="Times New Roman" w:cs="Times New Roman"/>
          <w:sz w:val="28"/>
          <w:szCs w:val="28"/>
          <w:lang w:eastAsia="ru-RU"/>
        </w:rPr>
        <w:t xml:space="preserve"> (13</w:t>
      </w:r>
      <w:r w:rsidRPr="003D465C">
        <w:rPr>
          <w:rFonts w:ascii="Times New Roman" w:eastAsia="Times New Roman" w:hAnsi="Times New Roman" w:cs="Times New Roman"/>
          <w:sz w:val="28"/>
          <w:szCs w:val="28"/>
          <w:lang w:eastAsia="ru-RU"/>
        </w:rPr>
        <w:t>,</w:t>
      </w:r>
      <w:r w:rsidR="00472905">
        <w:rPr>
          <w:rFonts w:ascii="Times New Roman" w:eastAsia="Times New Roman" w:hAnsi="Times New Roman" w:cs="Times New Roman"/>
          <w:sz w:val="28"/>
          <w:szCs w:val="28"/>
          <w:lang w:eastAsia="ru-RU"/>
        </w:rPr>
        <w:t>9</w:t>
      </w:r>
      <w:r w:rsidRPr="003D465C">
        <w:rPr>
          <w:rFonts w:ascii="Times New Roman" w:eastAsia="Times New Roman" w:hAnsi="Times New Roman" w:cs="Times New Roman"/>
          <w:sz w:val="28"/>
          <w:szCs w:val="28"/>
          <w:lang w:eastAsia="ru-RU"/>
        </w:rPr>
        <w:t xml:space="preserve"> на 1000 человек населения). Показатели по РФ – </w:t>
      </w:r>
      <w:r w:rsidR="00472905">
        <w:rPr>
          <w:rFonts w:ascii="Times New Roman" w:eastAsia="Times New Roman" w:hAnsi="Times New Roman" w:cs="Times New Roman"/>
          <w:sz w:val="28"/>
          <w:szCs w:val="28"/>
          <w:lang w:eastAsia="ru-RU"/>
        </w:rPr>
        <w:t>14,0</w:t>
      </w:r>
      <w:r w:rsidRPr="003D465C">
        <w:rPr>
          <w:rFonts w:ascii="Times New Roman" w:eastAsia="Times New Roman" w:hAnsi="Times New Roman" w:cs="Times New Roman"/>
          <w:sz w:val="28"/>
          <w:szCs w:val="28"/>
          <w:lang w:eastAsia="ru-RU"/>
        </w:rPr>
        <w:t xml:space="preserve"> (+16,9%), ПФО – 1</w:t>
      </w:r>
      <w:r w:rsidR="00472905">
        <w:rPr>
          <w:rFonts w:ascii="Times New Roman" w:eastAsia="Times New Roman" w:hAnsi="Times New Roman" w:cs="Times New Roman"/>
          <w:sz w:val="28"/>
          <w:szCs w:val="28"/>
          <w:lang w:eastAsia="ru-RU"/>
        </w:rPr>
        <w:t>5</w:t>
      </w:r>
      <w:r w:rsidRPr="003D465C">
        <w:rPr>
          <w:rFonts w:ascii="Times New Roman" w:eastAsia="Times New Roman" w:hAnsi="Times New Roman" w:cs="Times New Roman"/>
          <w:sz w:val="28"/>
          <w:szCs w:val="28"/>
          <w:lang w:eastAsia="ru-RU"/>
        </w:rPr>
        <w:t>,</w:t>
      </w:r>
      <w:r w:rsidR="00472905">
        <w:rPr>
          <w:rFonts w:ascii="Times New Roman" w:eastAsia="Times New Roman" w:hAnsi="Times New Roman" w:cs="Times New Roman"/>
          <w:sz w:val="28"/>
          <w:szCs w:val="28"/>
          <w:lang w:eastAsia="ru-RU"/>
        </w:rPr>
        <w:t>3</w:t>
      </w:r>
      <w:r w:rsidRPr="003D465C">
        <w:rPr>
          <w:rFonts w:ascii="Times New Roman" w:eastAsia="Times New Roman" w:hAnsi="Times New Roman" w:cs="Times New Roman"/>
          <w:sz w:val="28"/>
          <w:szCs w:val="28"/>
          <w:lang w:eastAsia="ru-RU"/>
        </w:rPr>
        <w:t xml:space="preserve"> (+</w:t>
      </w:r>
      <w:r w:rsidR="00472905">
        <w:rPr>
          <w:rFonts w:ascii="Times New Roman" w:eastAsia="Times New Roman" w:hAnsi="Times New Roman" w:cs="Times New Roman"/>
          <w:sz w:val="28"/>
          <w:szCs w:val="28"/>
          <w:lang w:eastAsia="ru-RU"/>
        </w:rPr>
        <w:t>6,5</w:t>
      </w:r>
      <w:r w:rsidRPr="003D465C">
        <w:rPr>
          <w:rFonts w:ascii="Times New Roman" w:eastAsia="Times New Roman" w:hAnsi="Times New Roman" w:cs="Times New Roman"/>
          <w:sz w:val="28"/>
          <w:szCs w:val="28"/>
          <w:lang w:eastAsia="ru-RU"/>
        </w:rPr>
        <w:t>%).</w:t>
      </w:r>
    </w:p>
    <w:p w:rsidR="00E457F3" w:rsidRPr="00161F21" w:rsidRDefault="00E457F3" w:rsidP="00E457F3">
      <w:pPr>
        <w:spacing w:after="0" w:line="240" w:lineRule="auto"/>
        <w:ind w:firstLine="851"/>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О</w:t>
      </w:r>
      <w:r w:rsidRPr="00161F21">
        <w:rPr>
          <w:rFonts w:ascii="PT Astra Serif" w:eastAsia="Calibri" w:hAnsi="PT Astra Serif" w:cs="Times New Roman"/>
          <w:bCs/>
          <w:sz w:val="28"/>
          <w:szCs w:val="28"/>
        </w:rPr>
        <w:t xml:space="preserve">тмечающийся рост смертности населения Ульяновской области от болезней органов дыхания вполне объясним распространением новой </w:t>
      </w:r>
      <w:proofErr w:type="spellStart"/>
      <w:r w:rsidRPr="00161F21">
        <w:rPr>
          <w:rFonts w:ascii="PT Astra Serif" w:eastAsia="Calibri" w:hAnsi="PT Astra Serif" w:cs="Times New Roman"/>
          <w:bCs/>
          <w:sz w:val="28"/>
          <w:szCs w:val="28"/>
        </w:rPr>
        <w:t>коронавирусной</w:t>
      </w:r>
      <w:proofErr w:type="spellEnd"/>
      <w:r w:rsidRPr="00161F21">
        <w:rPr>
          <w:rFonts w:ascii="PT Astra Serif" w:eastAsia="Calibri" w:hAnsi="PT Astra Serif" w:cs="Times New Roman"/>
          <w:bCs/>
          <w:sz w:val="28"/>
          <w:szCs w:val="28"/>
        </w:rPr>
        <w:t xml:space="preserve"> инфекцией и </w:t>
      </w:r>
      <w:r w:rsidRPr="00161F21">
        <w:rPr>
          <w:rFonts w:ascii="PT Astra Serif" w:eastAsia="Calibri" w:hAnsi="PT Astra Serif" w:cs="Times New Roman"/>
          <w:sz w:val="28"/>
          <w:szCs w:val="28"/>
        </w:rPr>
        <w:t>другими респираторными вирусными заболеваниями.</w:t>
      </w:r>
    </w:p>
    <w:p w:rsidR="00E457F3" w:rsidRPr="00161F21" w:rsidRDefault="00E457F3" w:rsidP="00E457F3">
      <w:pPr>
        <w:spacing w:after="0" w:line="240" w:lineRule="auto"/>
        <w:ind w:firstLine="851"/>
        <w:jc w:val="both"/>
        <w:rPr>
          <w:rFonts w:ascii="PT Astra Serif" w:eastAsia="Calibri" w:hAnsi="PT Astra Serif" w:cs="Times New Roman"/>
          <w:bCs/>
          <w:sz w:val="28"/>
          <w:szCs w:val="28"/>
        </w:rPr>
      </w:pPr>
      <w:r w:rsidRPr="00161F21">
        <w:rPr>
          <w:rFonts w:ascii="PT Astra Serif" w:eastAsia="Calibri" w:hAnsi="PT Astra Serif" w:cs="Times New Roman"/>
          <w:bCs/>
          <w:sz w:val="28"/>
          <w:szCs w:val="28"/>
        </w:rPr>
        <w:t>Необходимо обратить внимание на рост смертности от болезней системы пищеварения. ГУЗ «Центр общественного здоровья и медицинской профилактики Ульяновской области» провел серию публикаций и эфиров, направленных на привлечение внимания населения к проблемам нарушения пищеварения, на формирование принципов здорового рационального питания, снижения потребления соли и отказа от вредных привычек.</w:t>
      </w:r>
    </w:p>
    <w:p w:rsidR="001260FB" w:rsidRPr="003D465C" w:rsidRDefault="00472905" w:rsidP="00E457F3">
      <w:pPr>
        <w:widowControl w:val="0"/>
        <w:autoSpaceDE w:val="0"/>
        <w:autoSpaceDN w:val="0"/>
        <w:adjustRightInd w:val="0"/>
        <w:spacing w:after="0" w:line="288" w:lineRule="auto"/>
        <w:ind w:firstLine="708"/>
        <w:contextualSpacing/>
        <w:jc w:val="both"/>
        <w:rPr>
          <w:rFonts w:ascii="PT Astra Serif" w:eastAsia="Times New Roman" w:hAnsi="PT Astra Serif" w:cs="Times New Roman"/>
          <w:b/>
          <w:sz w:val="28"/>
          <w:szCs w:val="28"/>
          <w:lang w:eastAsia="ru-RU"/>
        </w:rPr>
      </w:pPr>
      <w:r>
        <w:rPr>
          <w:rFonts w:ascii="PT Astra Serif" w:eastAsia="Times New Roman" w:hAnsi="PT Astra Serif" w:cs="Times New Roman"/>
          <w:sz w:val="28"/>
          <w:szCs w:val="28"/>
          <w:lang w:eastAsia="ru-RU"/>
        </w:rPr>
        <w:t xml:space="preserve">В муниципальных образованиях по итогам 2020 года </w:t>
      </w:r>
      <w:r w:rsidR="00E457F3" w:rsidRPr="00E457F3">
        <w:rPr>
          <w:rFonts w:ascii="PT Astra Serif" w:eastAsia="Times New Roman" w:hAnsi="PT Astra Serif" w:cs="Times New Roman"/>
          <w:sz w:val="28"/>
          <w:szCs w:val="28"/>
          <w:lang w:eastAsia="ru-RU"/>
        </w:rPr>
        <w:t>п</w:t>
      </w:r>
      <w:r w:rsidR="001260FB" w:rsidRPr="003D465C">
        <w:rPr>
          <w:rFonts w:ascii="PT Astra Serif" w:eastAsia="Times New Roman" w:hAnsi="PT Astra Serif" w:cs="Times New Roman"/>
          <w:sz w:val="28"/>
          <w:szCs w:val="28"/>
          <w:lang w:eastAsia="ru-RU"/>
        </w:rPr>
        <w:t xml:space="preserve">овышение смертности отмечается в </w:t>
      </w:r>
      <w:r w:rsidR="001260FB" w:rsidRPr="003D465C">
        <w:rPr>
          <w:rFonts w:ascii="PT Astra Serif" w:eastAsia="Times New Roman" w:hAnsi="PT Astra Serif" w:cs="Times New Roman"/>
          <w:b/>
          <w:sz w:val="28"/>
          <w:szCs w:val="28"/>
          <w:lang w:eastAsia="ru-RU"/>
        </w:rPr>
        <w:t xml:space="preserve">23 </w:t>
      </w:r>
      <w:r w:rsidR="001260FB" w:rsidRPr="003D465C">
        <w:rPr>
          <w:rFonts w:ascii="PT Astra Serif" w:eastAsia="Times New Roman" w:hAnsi="PT Astra Serif" w:cs="Times New Roman"/>
          <w:sz w:val="28"/>
          <w:szCs w:val="28"/>
          <w:lang w:eastAsia="ru-RU"/>
        </w:rPr>
        <w:t>муниципальных образованиях:</w:t>
      </w:r>
      <w:r w:rsidR="001260FB" w:rsidRPr="003D465C">
        <w:rPr>
          <w:rFonts w:ascii="PT Astra Serif" w:eastAsia="Times New Roman" w:hAnsi="PT Astra Serif" w:cs="Times New Roman"/>
          <w:b/>
          <w:sz w:val="28"/>
          <w:szCs w:val="28"/>
          <w:lang w:eastAsia="ru-RU"/>
        </w:rPr>
        <w:t xml:space="preserve"> </w:t>
      </w:r>
    </w:p>
    <w:p w:rsidR="001260FB" w:rsidRPr="003D465C" w:rsidRDefault="001260FB" w:rsidP="001260FB">
      <w:pPr>
        <w:spacing w:after="0" w:line="288" w:lineRule="auto"/>
        <w:ind w:firstLine="709"/>
        <w:contextualSpacing/>
        <w:jc w:val="both"/>
        <w:rPr>
          <w:rFonts w:ascii="PT Astra Serif" w:eastAsia="Times New Roman" w:hAnsi="PT Astra Serif" w:cs="Times New Roman"/>
          <w:b/>
          <w:sz w:val="28"/>
          <w:szCs w:val="28"/>
          <w:lang w:eastAsia="ru-RU"/>
        </w:rPr>
      </w:pP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г.Ульяновск</w:t>
      </w:r>
      <w:proofErr w:type="spellEnd"/>
      <w:r w:rsidRPr="003D465C">
        <w:rPr>
          <w:rFonts w:ascii="PT Astra Serif" w:eastAsia="Times New Roman" w:hAnsi="PT Astra Serif" w:cs="Times New Roman"/>
          <w:sz w:val="28"/>
          <w:szCs w:val="28"/>
          <w:lang w:eastAsia="ru-RU"/>
        </w:rPr>
        <w:t>» +</w:t>
      </w:r>
      <w:r w:rsidRPr="003D465C">
        <w:rPr>
          <w:rFonts w:ascii="PT Astra Serif" w:eastAsia="Times New Roman" w:hAnsi="PT Astra Serif" w:cs="Times New Roman"/>
          <w:b/>
          <w:sz w:val="28"/>
          <w:szCs w:val="28"/>
          <w:lang w:eastAsia="ru-RU"/>
        </w:rPr>
        <w:t xml:space="preserve">2212,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г.Димитровград</w:t>
      </w:r>
      <w:proofErr w:type="spellEnd"/>
      <w:r w:rsidRPr="003D465C">
        <w:rPr>
          <w:rFonts w:ascii="PT Astra Serif" w:eastAsia="Times New Roman" w:hAnsi="PT Astra Serif" w:cs="Times New Roman"/>
          <w:sz w:val="28"/>
          <w:szCs w:val="28"/>
          <w:lang w:eastAsia="ru-RU"/>
        </w:rPr>
        <w:t>» +</w:t>
      </w:r>
      <w:r w:rsidRPr="003D465C">
        <w:rPr>
          <w:rFonts w:ascii="PT Astra Serif" w:eastAsia="Times New Roman" w:hAnsi="PT Astra Serif" w:cs="Times New Roman"/>
          <w:b/>
          <w:sz w:val="28"/>
          <w:szCs w:val="28"/>
          <w:lang w:eastAsia="ru-RU"/>
        </w:rPr>
        <w:t>251</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Барышский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153,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Мелекесский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139,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Старомайнский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86, </w:t>
      </w:r>
    </w:p>
    <w:p w:rsidR="001260FB" w:rsidRPr="003D465C" w:rsidRDefault="001260FB" w:rsidP="001260FB">
      <w:pPr>
        <w:spacing w:after="0" w:line="288" w:lineRule="auto"/>
        <w:contextualSpacing/>
        <w:jc w:val="both"/>
        <w:rPr>
          <w:rFonts w:ascii="PT Astra Serif" w:eastAsia="Times New Roman" w:hAnsi="PT Astra Serif" w:cs="Times New Roman"/>
          <w:sz w:val="28"/>
          <w:szCs w:val="28"/>
          <w:lang w:eastAsia="ru-RU"/>
        </w:rPr>
      </w:pPr>
      <w:r w:rsidRPr="003D465C">
        <w:rPr>
          <w:rFonts w:ascii="PT Astra Serif" w:eastAsia="Times New Roman" w:hAnsi="PT Astra Serif" w:cs="Times New Roman"/>
          <w:sz w:val="28"/>
          <w:szCs w:val="28"/>
          <w:lang w:eastAsia="ru-RU"/>
        </w:rPr>
        <w:t>МО</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w:t>
      </w:r>
      <w:proofErr w:type="spellStart"/>
      <w:r w:rsidRPr="003D465C">
        <w:rPr>
          <w:rFonts w:ascii="PT Astra Serif" w:eastAsia="Times New Roman" w:hAnsi="PT Astra Serif" w:cs="Times New Roman"/>
          <w:sz w:val="28"/>
          <w:szCs w:val="28"/>
          <w:lang w:eastAsia="ru-RU"/>
        </w:rPr>
        <w:t>Чердаклинский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75,</w:t>
      </w:r>
      <w:r w:rsidRPr="003D465C">
        <w:rPr>
          <w:rFonts w:ascii="PT Astra Serif" w:eastAsia="Times New Roman" w:hAnsi="PT Astra Serif" w:cs="Times New Roman"/>
          <w:sz w:val="28"/>
          <w:szCs w:val="28"/>
          <w:lang w:eastAsia="ru-RU"/>
        </w:rPr>
        <w:t xml:space="preserve"> МО «</w:t>
      </w:r>
      <w:proofErr w:type="spellStart"/>
      <w:r w:rsidRPr="003D465C">
        <w:rPr>
          <w:rFonts w:ascii="PT Astra Serif" w:eastAsia="Times New Roman" w:hAnsi="PT Astra Serif" w:cs="Times New Roman"/>
          <w:sz w:val="28"/>
          <w:szCs w:val="28"/>
          <w:lang w:eastAsia="ru-RU"/>
        </w:rPr>
        <w:t>Майнский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60</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г.Новоульяновск</w:t>
      </w:r>
      <w:proofErr w:type="spellEnd"/>
      <w:r w:rsidRPr="003D465C">
        <w:rPr>
          <w:rFonts w:ascii="PT Astra Serif" w:eastAsia="Times New Roman" w:hAnsi="PT Astra Serif" w:cs="Times New Roman"/>
          <w:sz w:val="28"/>
          <w:szCs w:val="28"/>
          <w:lang w:eastAsia="ru-RU"/>
        </w:rPr>
        <w:t>» +</w:t>
      </w:r>
      <w:r w:rsidRPr="003D465C">
        <w:rPr>
          <w:rFonts w:ascii="PT Astra Serif" w:eastAsia="Times New Roman" w:hAnsi="PT Astra Serif" w:cs="Times New Roman"/>
          <w:b/>
          <w:bCs/>
          <w:sz w:val="28"/>
          <w:szCs w:val="28"/>
          <w:lang w:eastAsia="ru-RU"/>
        </w:rPr>
        <w:t>63</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Карсунский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62, </w:t>
      </w:r>
      <w:r w:rsidRPr="003D465C">
        <w:rPr>
          <w:rFonts w:ascii="PT Astra Serif" w:eastAsia="Times New Roman" w:hAnsi="PT Astra Serif" w:cs="Times New Roman"/>
          <w:sz w:val="28"/>
          <w:szCs w:val="28"/>
          <w:lang w:eastAsia="ru-RU"/>
        </w:rPr>
        <w:t>МО «Новоспасский район» +</w:t>
      </w:r>
      <w:r w:rsidRPr="003D465C">
        <w:rPr>
          <w:rFonts w:ascii="PT Astra Serif" w:eastAsia="Times New Roman" w:hAnsi="PT Astra Serif" w:cs="Times New Roman"/>
          <w:b/>
          <w:sz w:val="28"/>
          <w:szCs w:val="28"/>
          <w:lang w:eastAsia="ru-RU"/>
        </w:rPr>
        <w:t>52</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bCs/>
          <w:sz w:val="28"/>
          <w:szCs w:val="28"/>
          <w:lang w:eastAsia="ru-RU"/>
        </w:rPr>
        <w:t>МО «</w:t>
      </w:r>
      <w:proofErr w:type="spellStart"/>
      <w:r w:rsidRPr="003D465C">
        <w:rPr>
          <w:rFonts w:ascii="PT Astra Serif" w:eastAsia="Times New Roman" w:hAnsi="PT Astra Serif" w:cs="Times New Roman"/>
          <w:bCs/>
          <w:sz w:val="28"/>
          <w:szCs w:val="28"/>
          <w:lang w:eastAsia="ru-RU"/>
        </w:rPr>
        <w:t>Вешкаймский</w:t>
      </w:r>
      <w:proofErr w:type="spellEnd"/>
      <w:r w:rsidRPr="003D465C">
        <w:rPr>
          <w:rFonts w:ascii="PT Astra Serif" w:eastAsia="Times New Roman" w:hAnsi="PT Astra Serif" w:cs="Times New Roman"/>
          <w:bCs/>
          <w:sz w:val="28"/>
          <w:szCs w:val="28"/>
          <w:lang w:eastAsia="ru-RU"/>
        </w:rPr>
        <w:t xml:space="preserve"> район» +</w:t>
      </w:r>
      <w:r w:rsidRPr="003D465C">
        <w:rPr>
          <w:rFonts w:ascii="PT Astra Serif" w:eastAsia="Times New Roman" w:hAnsi="PT Astra Serif" w:cs="Times New Roman"/>
          <w:b/>
          <w:bCs/>
          <w:sz w:val="28"/>
          <w:szCs w:val="28"/>
          <w:lang w:eastAsia="ru-RU"/>
        </w:rPr>
        <w:t>50</w:t>
      </w:r>
      <w:r w:rsidRPr="003D465C">
        <w:rPr>
          <w:rFonts w:ascii="PT Astra Serif" w:eastAsia="Times New Roman" w:hAnsi="PT Astra Serif" w:cs="Times New Roman"/>
          <w:bCs/>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Кузоватовский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49</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w:t>
      </w:r>
      <w:proofErr w:type="spellStart"/>
      <w:r w:rsidRPr="003D465C">
        <w:rPr>
          <w:rFonts w:ascii="PT Astra Serif" w:eastAsia="Times New Roman" w:hAnsi="PT Astra Serif" w:cs="Times New Roman"/>
          <w:sz w:val="28"/>
          <w:szCs w:val="28"/>
          <w:lang w:eastAsia="ru-RU"/>
        </w:rPr>
        <w:t>Базарносызганский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50, </w:t>
      </w:r>
      <w:r w:rsidRPr="003D465C">
        <w:rPr>
          <w:rFonts w:ascii="PT Astra Serif" w:eastAsia="Times New Roman" w:hAnsi="PT Astra Serif" w:cs="Times New Roman"/>
          <w:bCs/>
          <w:sz w:val="28"/>
          <w:szCs w:val="28"/>
          <w:lang w:eastAsia="ru-RU"/>
        </w:rPr>
        <w:t>МО «Ульяновский район» +</w:t>
      </w:r>
      <w:r w:rsidRPr="003D465C">
        <w:rPr>
          <w:rFonts w:ascii="PT Astra Serif" w:eastAsia="Times New Roman" w:hAnsi="PT Astra Serif" w:cs="Times New Roman"/>
          <w:b/>
          <w:bCs/>
          <w:sz w:val="28"/>
          <w:szCs w:val="28"/>
          <w:lang w:eastAsia="ru-RU"/>
        </w:rPr>
        <w:t>37,</w:t>
      </w:r>
      <w:r w:rsidRPr="003D465C">
        <w:rPr>
          <w:rFonts w:ascii="PT Astra Serif" w:eastAsia="Times New Roman" w:hAnsi="PT Astra Serif" w:cs="Times New Roman"/>
          <w:b/>
          <w:sz w:val="28"/>
          <w:szCs w:val="28"/>
          <w:lang w:eastAsia="ru-RU"/>
        </w:rPr>
        <w:t xml:space="preserve"> </w:t>
      </w:r>
      <w:r>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 xml:space="preserve">МО </w:t>
      </w:r>
      <w:r w:rsidRPr="003D465C">
        <w:rPr>
          <w:rFonts w:ascii="PT Astra Serif" w:eastAsia="Times New Roman" w:hAnsi="PT Astra Serif" w:cs="Times New Roman"/>
          <w:bCs/>
          <w:sz w:val="28"/>
          <w:szCs w:val="28"/>
          <w:lang w:eastAsia="ru-RU"/>
        </w:rPr>
        <w:t>«Николаевский</w:t>
      </w:r>
      <w:r w:rsidRPr="003D465C">
        <w:rPr>
          <w:rFonts w:ascii="PT Astra Serif" w:eastAsia="Times New Roman" w:hAnsi="PT Astra Serif" w:cs="Times New Roman"/>
          <w:sz w:val="28"/>
          <w:szCs w:val="28"/>
          <w:lang w:eastAsia="ru-RU"/>
        </w:rPr>
        <w:t xml:space="preserve"> </w:t>
      </w:r>
      <w:r w:rsidRPr="003D465C">
        <w:rPr>
          <w:rFonts w:ascii="PT Astra Serif" w:eastAsia="Times New Roman" w:hAnsi="PT Astra Serif" w:cs="Times New Roman"/>
          <w:bCs/>
          <w:sz w:val="28"/>
          <w:szCs w:val="28"/>
          <w:lang w:eastAsia="ru-RU"/>
        </w:rPr>
        <w:t>район» +</w:t>
      </w:r>
      <w:r w:rsidRPr="003D465C">
        <w:rPr>
          <w:rFonts w:ascii="PT Astra Serif" w:eastAsia="Times New Roman" w:hAnsi="PT Astra Serif" w:cs="Times New Roman"/>
          <w:b/>
          <w:bCs/>
          <w:sz w:val="28"/>
          <w:szCs w:val="28"/>
          <w:lang w:eastAsia="ru-RU"/>
        </w:rPr>
        <w:t>32,</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w:t>
      </w:r>
      <w:proofErr w:type="spellStart"/>
      <w:r w:rsidRPr="003D465C">
        <w:rPr>
          <w:rFonts w:ascii="PT Astra Serif" w:eastAsia="Times New Roman" w:hAnsi="PT Astra Serif" w:cs="Times New Roman"/>
          <w:sz w:val="28"/>
          <w:szCs w:val="28"/>
          <w:lang w:eastAsia="ru-RU"/>
        </w:rPr>
        <w:t>Старокулаткинский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26,  </w:t>
      </w:r>
      <w:r>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Новомалыклинский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25,</w:t>
      </w:r>
      <w:r w:rsidRPr="003D465C">
        <w:rPr>
          <w:rFonts w:ascii="PT Astra Serif" w:eastAsia="Times New Roman" w:hAnsi="PT Astra Serif" w:cs="Times New Roman"/>
          <w:sz w:val="28"/>
          <w:szCs w:val="28"/>
          <w:lang w:eastAsia="ru-RU"/>
        </w:rPr>
        <w:t xml:space="preserve"> </w:t>
      </w:r>
      <w:r w:rsidRPr="003D465C">
        <w:rPr>
          <w:rFonts w:ascii="PT Astra Serif" w:eastAsia="Times New Roman" w:hAnsi="PT Astra Serif" w:cs="Times New Roman"/>
          <w:bCs/>
          <w:sz w:val="28"/>
          <w:szCs w:val="28"/>
          <w:lang w:eastAsia="ru-RU"/>
        </w:rPr>
        <w:t xml:space="preserve">МО </w:t>
      </w:r>
      <w:r w:rsidRPr="003D465C">
        <w:rPr>
          <w:rFonts w:ascii="PT Astra Serif" w:eastAsia="Times New Roman" w:hAnsi="PT Astra Serif" w:cs="Times New Roman"/>
          <w:sz w:val="28"/>
          <w:szCs w:val="28"/>
          <w:lang w:eastAsia="ru-RU"/>
        </w:rPr>
        <w:t>«</w:t>
      </w:r>
      <w:proofErr w:type="spellStart"/>
      <w:r w:rsidRPr="003D465C">
        <w:rPr>
          <w:rFonts w:ascii="PT Astra Serif" w:eastAsia="Times New Roman" w:hAnsi="PT Astra Serif" w:cs="Times New Roman"/>
          <w:sz w:val="28"/>
          <w:szCs w:val="28"/>
          <w:lang w:eastAsia="ru-RU"/>
        </w:rPr>
        <w:t>Сенгилеевский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25,  </w:t>
      </w:r>
      <w:r>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w:t>
      </w:r>
      <w:proofErr w:type="spellStart"/>
      <w:r w:rsidRPr="003D465C">
        <w:rPr>
          <w:rFonts w:ascii="PT Astra Serif" w:eastAsia="Times New Roman" w:hAnsi="PT Astra Serif" w:cs="Times New Roman"/>
          <w:sz w:val="28"/>
          <w:szCs w:val="28"/>
          <w:lang w:eastAsia="ru-RU"/>
        </w:rPr>
        <w:t>Тереньгульский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22,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Цильнинский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22, </w:t>
      </w:r>
      <w:r>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w:t>
      </w:r>
      <w:proofErr w:type="spellStart"/>
      <w:r w:rsidRPr="003D465C">
        <w:rPr>
          <w:rFonts w:ascii="PT Astra Serif" w:eastAsia="Times New Roman" w:hAnsi="PT Astra Serif" w:cs="Times New Roman"/>
          <w:sz w:val="28"/>
          <w:szCs w:val="28"/>
          <w:lang w:eastAsia="ru-RU"/>
        </w:rPr>
        <w:t>Инзенский</w:t>
      </w:r>
      <w:proofErr w:type="spellEnd"/>
      <w:r w:rsidRPr="003D465C">
        <w:rPr>
          <w:rFonts w:ascii="PT Astra Serif" w:eastAsia="Times New Roman" w:hAnsi="PT Astra Serif" w:cs="Times New Roman"/>
          <w:sz w:val="28"/>
          <w:szCs w:val="28"/>
          <w:lang w:eastAsia="ru-RU"/>
        </w:rPr>
        <w:t xml:space="preserve"> район» +</w:t>
      </w:r>
      <w:r w:rsidRPr="003D465C">
        <w:rPr>
          <w:rFonts w:ascii="PT Astra Serif" w:eastAsia="Times New Roman" w:hAnsi="PT Astra Serif" w:cs="Times New Roman"/>
          <w:b/>
          <w:sz w:val="28"/>
          <w:szCs w:val="28"/>
          <w:lang w:eastAsia="ru-RU"/>
        </w:rPr>
        <w:t xml:space="preserve">18, </w:t>
      </w:r>
      <w:r w:rsidRPr="003D465C">
        <w:rPr>
          <w:rFonts w:ascii="PT Astra Serif" w:eastAsia="Times New Roman" w:hAnsi="PT Astra Serif" w:cs="Times New Roman"/>
          <w:sz w:val="28"/>
          <w:szCs w:val="28"/>
          <w:lang w:eastAsia="ru-RU"/>
        </w:rPr>
        <w:t>МО «Павловский район» +</w:t>
      </w:r>
      <w:r w:rsidRPr="003D465C">
        <w:rPr>
          <w:rFonts w:ascii="PT Astra Serif" w:eastAsia="Times New Roman" w:hAnsi="PT Astra Serif" w:cs="Times New Roman"/>
          <w:b/>
          <w:sz w:val="28"/>
          <w:szCs w:val="28"/>
          <w:lang w:eastAsia="ru-RU"/>
        </w:rPr>
        <w:t>12</w:t>
      </w:r>
      <w:r w:rsidRPr="003D465C">
        <w:rPr>
          <w:rFonts w:ascii="PT Astra Serif" w:eastAsia="Times New Roman" w:hAnsi="PT Astra Serif" w:cs="Times New Roman"/>
          <w:sz w:val="28"/>
          <w:szCs w:val="28"/>
          <w:lang w:eastAsia="ru-RU"/>
        </w:rPr>
        <w:t>,</w:t>
      </w:r>
      <w:r w:rsidRPr="003D465C">
        <w:rPr>
          <w:rFonts w:ascii="PT Astra Serif" w:eastAsia="Times New Roman" w:hAnsi="PT Astra Serif" w:cs="Times New Roman"/>
          <w:b/>
          <w:sz w:val="28"/>
          <w:szCs w:val="28"/>
          <w:lang w:eastAsia="ru-RU"/>
        </w:rPr>
        <w:t xml:space="preserve"> </w:t>
      </w:r>
      <w:r w:rsidRPr="003D465C">
        <w:rPr>
          <w:rFonts w:ascii="PT Astra Serif" w:eastAsia="Times New Roman" w:hAnsi="PT Astra Serif" w:cs="Times New Roman"/>
          <w:sz w:val="28"/>
          <w:szCs w:val="28"/>
          <w:lang w:eastAsia="ru-RU"/>
        </w:rPr>
        <w:t>МО «Радищевский район» +</w:t>
      </w:r>
      <w:r w:rsidRPr="003D465C">
        <w:rPr>
          <w:rFonts w:ascii="PT Astra Serif" w:eastAsia="Times New Roman" w:hAnsi="PT Astra Serif" w:cs="Times New Roman"/>
          <w:b/>
          <w:bCs/>
          <w:sz w:val="28"/>
          <w:szCs w:val="28"/>
          <w:lang w:eastAsia="ru-RU"/>
        </w:rPr>
        <w:t>8.</w:t>
      </w:r>
      <w:r w:rsidRPr="003D465C">
        <w:rPr>
          <w:rFonts w:ascii="PT Astra Serif" w:eastAsia="Times New Roman" w:hAnsi="PT Astra Serif" w:cs="Times New Roman"/>
          <w:b/>
          <w:sz w:val="28"/>
          <w:szCs w:val="28"/>
          <w:lang w:eastAsia="ru-RU"/>
        </w:rPr>
        <w:t xml:space="preserve"> </w:t>
      </w:r>
    </w:p>
    <w:p w:rsidR="00C9195D" w:rsidRDefault="00E457F3" w:rsidP="001260FB">
      <w:pPr>
        <w:spacing w:after="0" w:line="288" w:lineRule="auto"/>
        <w:ind w:firstLine="720"/>
        <w:contextualSpacing/>
        <w:jc w:val="both"/>
        <w:rPr>
          <w:rFonts w:ascii="PT Astra Serif" w:eastAsia="Times New Roman" w:hAnsi="PT Astra Serif" w:cs="Times New Roman"/>
          <w:b/>
          <w:sz w:val="28"/>
          <w:szCs w:val="28"/>
          <w:lang w:eastAsia="ru-RU"/>
        </w:rPr>
      </w:pPr>
      <w:r>
        <w:rPr>
          <w:rFonts w:ascii="PT Astra Serif" w:eastAsia="Times New Roman" w:hAnsi="PT Astra Serif" w:cs="Times New Roman"/>
          <w:sz w:val="28"/>
          <w:szCs w:val="28"/>
          <w:lang w:eastAsia="ru-RU"/>
        </w:rPr>
        <w:t>За этот же период с</w:t>
      </w:r>
      <w:r w:rsidRPr="003D465C">
        <w:rPr>
          <w:rFonts w:ascii="PT Astra Serif" w:eastAsia="Times New Roman" w:hAnsi="PT Astra Serif" w:cs="Times New Roman"/>
          <w:sz w:val="28"/>
          <w:szCs w:val="28"/>
          <w:lang w:eastAsia="ru-RU"/>
        </w:rPr>
        <w:t xml:space="preserve">мертность снизилась </w:t>
      </w:r>
      <w:r w:rsidR="00C9195D">
        <w:rPr>
          <w:rFonts w:ascii="PT Astra Serif" w:eastAsia="Times New Roman" w:hAnsi="PT Astra Serif" w:cs="Times New Roman"/>
          <w:sz w:val="28"/>
          <w:szCs w:val="28"/>
          <w:lang w:eastAsia="ru-RU"/>
        </w:rPr>
        <w:t xml:space="preserve">только </w:t>
      </w:r>
      <w:r w:rsidRPr="003D465C">
        <w:rPr>
          <w:rFonts w:ascii="PT Astra Serif" w:eastAsia="Times New Roman" w:hAnsi="PT Astra Serif" w:cs="Times New Roman"/>
          <w:sz w:val="28"/>
          <w:szCs w:val="28"/>
          <w:lang w:eastAsia="ru-RU"/>
        </w:rPr>
        <w:t xml:space="preserve">в </w:t>
      </w:r>
      <w:r w:rsidRPr="003D465C">
        <w:rPr>
          <w:rFonts w:ascii="PT Astra Serif" w:eastAsia="Times New Roman" w:hAnsi="PT Astra Serif" w:cs="Times New Roman"/>
          <w:b/>
          <w:sz w:val="28"/>
          <w:szCs w:val="28"/>
          <w:lang w:eastAsia="ru-RU"/>
        </w:rPr>
        <w:t xml:space="preserve">1 </w:t>
      </w:r>
      <w:r w:rsidRPr="003D465C">
        <w:rPr>
          <w:rFonts w:ascii="PT Astra Serif" w:eastAsia="Times New Roman" w:hAnsi="PT Astra Serif" w:cs="Times New Roman"/>
          <w:sz w:val="28"/>
          <w:szCs w:val="28"/>
          <w:lang w:eastAsia="ru-RU"/>
        </w:rPr>
        <w:t>муниципальном образовании: МО «</w:t>
      </w:r>
      <w:proofErr w:type="spellStart"/>
      <w:r w:rsidRPr="003D465C">
        <w:rPr>
          <w:rFonts w:ascii="PT Astra Serif" w:eastAsia="Times New Roman" w:hAnsi="PT Astra Serif" w:cs="Times New Roman"/>
          <w:sz w:val="28"/>
          <w:szCs w:val="28"/>
          <w:lang w:eastAsia="ru-RU"/>
        </w:rPr>
        <w:t>Сурский</w:t>
      </w:r>
      <w:proofErr w:type="spellEnd"/>
      <w:r w:rsidRPr="003D465C">
        <w:rPr>
          <w:rFonts w:ascii="PT Astra Serif" w:eastAsia="Times New Roman" w:hAnsi="PT Astra Serif" w:cs="Times New Roman"/>
          <w:sz w:val="28"/>
          <w:szCs w:val="28"/>
          <w:lang w:eastAsia="ru-RU"/>
        </w:rPr>
        <w:t xml:space="preserve"> район» -</w:t>
      </w:r>
      <w:r w:rsidR="00C9195D">
        <w:rPr>
          <w:rFonts w:ascii="PT Astra Serif" w:eastAsia="Times New Roman" w:hAnsi="PT Astra Serif" w:cs="Times New Roman"/>
          <w:b/>
          <w:sz w:val="28"/>
          <w:szCs w:val="28"/>
          <w:lang w:eastAsia="ru-RU"/>
        </w:rPr>
        <w:t>5.</w:t>
      </w:r>
      <w:r w:rsidRPr="003D465C">
        <w:rPr>
          <w:rFonts w:ascii="PT Astra Serif" w:eastAsia="Times New Roman" w:hAnsi="PT Astra Serif" w:cs="Times New Roman"/>
          <w:b/>
          <w:sz w:val="28"/>
          <w:szCs w:val="28"/>
          <w:lang w:eastAsia="ru-RU"/>
        </w:rPr>
        <w:t xml:space="preserve"> </w:t>
      </w:r>
    </w:p>
    <w:p w:rsidR="001260FB" w:rsidRPr="003D465C" w:rsidRDefault="001260FB" w:rsidP="001260FB">
      <w:pPr>
        <w:spacing w:after="0" w:line="288" w:lineRule="auto"/>
        <w:ind w:firstLine="720"/>
        <w:contextualSpacing/>
        <w:jc w:val="both"/>
        <w:rPr>
          <w:rFonts w:ascii="PT Astra Serif" w:eastAsia="Times New Roman" w:hAnsi="PT Astra Serif" w:cs="Times New Roman"/>
          <w:sz w:val="28"/>
          <w:szCs w:val="28"/>
          <w:lang w:eastAsia="ru-RU"/>
        </w:rPr>
      </w:pPr>
      <w:r w:rsidRPr="003D465C">
        <w:rPr>
          <w:rFonts w:ascii="PT Astra Serif" w:eastAsia="Times New Roman" w:hAnsi="PT Astra Serif" w:cs="Times New Roman"/>
          <w:sz w:val="28"/>
          <w:szCs w:val="28"/>
          <w:lang w:eastAsia="ru-RU"/>
        </w:rPr>
        <w:t xml:space="preserve">В аналогичном периоде 2019 года по отношению к 2018 году </w:t>
      </w:r>
      <w:r>
        <w:rPr>
          <w:rFonts w:ascii="PT Astra Serif" w:eastAsia="Times New Roman" w:hAnsi="PT Astra Serif" w:cs="Times New Roman"/>
          <w:sz w:val="28"/>
          <w:szCs w:val="28"/>
          <w:lang w:eastAsia="ru-RU"/>
        </w:rPr>
        <w:t xml:space="preserve">                    </w:t>
      </w:r>
      <w:r w:rsidRPr="003D465C">
        <w:rPr>
          <w:rFonts w:ascii="PT Astra Serif" w:eastAsia="Times New Roman" w:hAnsi="PT Astra Serif" w:cs="Times New Roman"/>
          <w:sz w:val="28"/>
          <w:szCs w:val="28"/>
          <w:lang w:eastAsia="ru-RU"/>
        </w:rPr>
        <w:t>на 31.12.2019 снижение смертности составляло (-)473 случая, в 2020 году наблюдается рост на (+)3524 случаев по сравнению с аналогичным периодом 2019 года.</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Анализ статистических данных смертности показывает, что основными причинами смерти в </w:t>
      </w:r>
      <w:r w:rsidR="005019DA">
        <w:rPr>
          <w:rFonts w:ascii="PT Astra Serif" w:eastAsia="Calibri" w:hAnsi="PT Astra Serif" w:cs="Times New Roman"/>
          <w:sz w:val="28"/>
          <w:szCs w:val="28"/>
        </w:rPr>
        <w:t>2020году</w:t>
      </w:r>
      <w:r w:rsidRPr="00CA305A">
        <w:rPr>
          <w:rFonts w:ascii="PT Astra Serif" w:eastAsia="Calibri" w:hAnsi="PT Astra Serif" w:cs="Times New Roman"/>
          <w:sz w:val="28"/>
          <w:szCs w:val="28"/>
        </w:rPr>
        <w:t xml:space="preserve"> в Ульяновской области </w:t>
      </w:r>
      <w:r w:rsidR="005019DA">
        <w:rPr>
          <w:rFonts w:ascii="PT Astra Serif" w:eastAsia="Calibri" w:hAnsi="PT Astra Serif" w:cs="Times New Roman"/>
          <w:sz w:val="28"/>
          <w:szCs w:val="28"/>
        </w:rPr>
        <w:t>стали</w:t>
      </w:r>
      <w:r w:rsidRPr="00CA305A">
        <w:rPr>
          <w:rFonts w:ascii="PT Astra Serif" w:eastAsia="Calibri" w:hAnsi="PT Astra Serif" w:cs="Times New Roman"/>
          <w:sz w:val="28"/>
          <w:szCs w:val="28"/>
        </w:rPr>
        <w:t>:</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болезни системы кровообращения (</w:t>
      </w:r>
      <w:r w:rsidR="002C309F">
        <w:rPr>
          <w:rFonts w:ascii="PT Astra Serif" w:eastAsia="Calibri" w:hAnsi="PT Astra Serif" w:cs="Times New Roman"/>
          <w:sz w:val="28"/>
          <w:szCs w:val="28"/>
        </w:rPr>
        <w:t>47,8</w:t>
      </w:r>
      <w:r w:rsidRPr="00CA305A">
        <w:rPr>
          <w:rFonts w:ascii="PT Astra Serif" w:eastAsia="Calibri" w:hAnsi="PT Astra Serif" w:cs="Times New Roman"/>
          <w:sz w:val="28"/>
          <w:szCs w:val="28"/>
        </w:rPr>
        <w:t>%);</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новообразования (</w:t>
      </w:r>
      <w:r w:rsidR="002C309F">
        <w:rPr>
          <w:rFonts w:ascii="PT Astra Serif" w:eastAsia="Calibri" w:hAnsi="PT Astra Serif" w:cs="Times New Roman"/>
          <w:sz w:val="28"/>
          <w:szCs w:val="28"/>
        </w:rPr>
        <w:t>13,9</w:t>
      </w:r>
      <w:r w:rsidRPr="00CA305A">
        <w:rPr>
          <w:rFonts w:ascii="PT Astra Serif" w:eastAsia="Calibri" w:hAnsi="PT Astra Serif" w:cs="Times New Roman"/>
          <w:sz w:val="28"/>
          <w:szCs w:val="28"/>
        </w:rPr>
        <w:t>%);</w:t>
      </w:r>
    </w:p>
    <w:p w:rsidR="002C309F" w:rsidRPr="00CA305A" w:rsidRDefault="002C309F" w:rsidP="002C309F">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симптомы и признаки, не классифицированные в других рубриках (</w:t>
      </w:r>
      <w:r w:rsidRPr="002C309F">
        <w:rPr>
          <w:rFonts w:ascii="PT Astra Serif" w:eastAsia="Calibri" w:hAnsi="PT Astra Serif" w:cs="Times New Roman"/>
          <w:sz w:val="28"/>
          <w:szCs w:val="28"/>
        </w:rPr>
        <w:t>9,2</w:t>
      </w:r>
      <w:r w:rsidRPr="00CA305A">
        <w:rPr>
          <w:rFonts w:ascii="PT Astra Serif" w:eastAsia="Calibri" w:hAnsi="PT Astra Serif" w:cs="Times New Roman"/>
          <w:sz w:val="28"/>
          <w:szCs w:val="28"/>
        </w:rPr>
        <w:t>%);</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смертность от внешних причин (</w:t>
      </w:r>
      <w:r w:rsidR="002C309F" w:rsidRPr="002C309F">
        <w:rPr>
          <w:rFonts w:ascii="PT Astra Serif" w:eastAsia="Calibri" w:hAnsi="PT Astra Serif" w:cs="Times New Roman"/>
          <w:sz w:val="28"/>
          <w:szCs w:val="28"/>
        </w:rPr>
        <w:t>6,6</w:t>
      </w:r>
      <w:r w:rsidRPr="00CA305A">
        <w:rPr>
          <w:rFonts w:ascii="PT Astra Serif" w:eastAsia="Calibri" w:hAnsi="PT Astra Serif" w:cs="Times New Roman"/>
          <w:sz w:val="28"/>
          <w:szCs w:val="28"/>
        </w:rPr>
        <w:t>%; несчастные случаи, убийства                  и суициды, травмы и отравления);</w:t>
      </w:r>
    </w:p>
    <w:p w:rsidR="00CA305A" w:rsidRPr="00CA305A" w:rsidRDefault="002C309F" w:rsidP="00CA305A">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lang w:val="en-US"/>
        </w:rPr>
        <w:t>COVID</w:t>
      </w:r>
      <w:r w:rsidRPr="005B074F">
        <w:rPr>
          <w:rFonts w:ascii="PT Astra Serif" w:eastAsia="Calibri" w:hAnsi="PT Astra Serif" w:cs="Times New Roman"/>
          <w:sz w:val="28"/>
          <w:szCs w:val="28"/>
        </w:rPr>
        <w:t>-19</w:t>
      </w:r>
      <w:r w:rsidR="00CA305A" w:rsidRPr="00CA305A">
        <w:rPr>
          <w:rFonts w:ascii="PT Astra Serif" w:eastAsia="Calibri" w:hAnsi="PT Astra Serif" w:cs="Times New Roman"/>
          <w:sz w:val="28"/>
          <w:szCs w:val="28"/>
        </w:rPr>
        <w:t xml:space="preserve"> (</w:t>
      </w:r>
      <w:r w:rsidRPr="005B074F">
        <w:rPr>
          <w:rFonts w:ascii="PT Astra Serif" w:eastAsia="Calibri" w:hAnsi="PT Astra Serif" w:cs="Times New Roman"/>
          <w:sz w:val="28"/>
          <w:szCs w:val="28"/>
        </w:rPr>
        <w:t>6</w:t>
      </w:r>
      <w:proofErr w:type="gramStart"/>
      <w:r w:rsidRPr="005B074F">
        <w:rPr>
          <w:rFonts w:ascii="PT Astra Serif" w:eastAsia="Calibri" w:hAnsi="PT Astra Serif" w:cs="Times New Roman"/>
          <w:sz w:val="28"/>
          <w:szCs w:val="28"/>
        </w:rPr>
        <w:t>,0</w:t>
      </w:r>
      <w:proofErr w:type="gramEnd"/>
      <w:r w:rsidR="00CA305A" w:rsidRPr="00CA305A">
        <w:rPr>
          <w:rFonts w:ascii="PT Astra Serif" w:eastAsia="Calibri" w:hAnsi="PT Astra Serif" w:cs="Times New Roman"/>
          <w:sz w:val="28"/>
          <w:szCs w:val="28"/>
        </w:rPr>
        <w:t>%).</w:t>
      </w:r>
    </w:p>
    <w:p w:rsidR="00CA305A" w:rsidRDefault="00032F17" w:rsidP="00CA305A">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По данным Росстата в</w:t>
      </w:r>
      <w:r w:rsidR="00CA305A" w:rsidRPr="00CA305A">
        <w:rPr>
          <w:rFonts w:ascii="PT Astra Serif" w:eastAsia="Calibri" w:hAnsi="PT Astra Serif" w:cs="Times New Roman"/>
          <w:sz w:val="28"/>
          <w:szCs w:val="28"/>
        </w:rPr>
        <w:t xml:space="preserve"> Ульяновской области, как и в стране в целом, снизился показатель продолжительности здоровой жизни с 60,8 лет в 2019 году до 58,8 лет в 2020 году. </w:t>
      </w:r>
    </w:p>
    <w:p w:rsidR="0019138A" w:rsidRDefault="0019138A" w:rsidP="00CA305A">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В возрастной структуре смертности тревогу вызывает рост смертности населения в трудоспособном возрасте. </w:t>
      </w:r>
    </w:p>
    <w:p w:rsidR="0019138A" w:rsidRPr="00161F21" w:rsidRDefault="0019138A" w:rsidP="00C9195D">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Если за 2019 год в трудоспособном возрасте умерло 3426 человек, что         на 5,8%, меньше (199 человек), чем в 2018 году (3625 человек). То за 6 месяцев 2020 года на 1,4% отмечается рост общей смертности по сравнению с аналогичным периодом 2019 (2020 – 527,8 на 100000 населения, 2019 – 520,3 на 100000 населения).</w:t>
      </w:r>
    </w:p>
    <w:p w:rsidR="0019138A" w:rsidRPr="00161F21" w:rsidRDefault="0019138A" w:rsidP="00C9195D">
      <w:pPr>
        <w:spacing w:after="0" w:line="288" w:lineRule="auto"/>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ab/>
        <w:t xml:space="preserve">По </w:t>
      </w:r>
      <w:r w:rsidRPr="00161F21">
        <w:rPr>
          <w:rFonts w:ascii="PT Astra Serif" w:eastAsia="Calibri" w:hAnsi="PT Astra Serif" w:cs="Times New Roman"/>
          <w:i/>
          <w:iCs/>
          <w:sz w:val="28"/>
          <w:szCs w:val="28"/>
        </w:rPr>
        <w:t>смертности в трудоспособном возрасте</w:t>
      </w:r>
      <w:r w:rsidRPr="00161F21">
        <w:rPr>
          <w:rFonts w:ascii="PT Astra Serif" w:eastAsia="Calibri" w:hAnsi="PT Astra Serif" w:cs="Times New Roman"/>
          <w:sz w:val="28"/>
          <w:szCs w:val="28"/>
        </w:rPr>
        <w:t xml:space="preserve"> за 9 месяцев 2020 года наибольший показатель отмечается в </w:t>
      </w:r>
      <w:proofErr w:type="spellStart"/>
      <w:r w:rsidRPr="00161F21">
        <w:rPr>
          <w:rFonts w:ascii="PT Astra Serif" w:eastAsia="Calibri" w:hAnsi="PT Astra Serif" w:cs="Times New Roman"/>
          <w:sz w:val="28"/>
          <w:szCs w:val="28"/>
        </w:rPr>
        <w:t>Карсунском</w:t>
      </w:r>
      <w:proofErr w:type="spellEnd"/>
      <w:r w:rsidRPr="00161F21">
        <w:rPr>
          <w:rFonts w:ascii="PT Astra Serif" w:eastAsia="Calibri" w:hAnsi="PT Astra Serif" w:cs="Times New Roman"/>
          <w:sz w:val="28"/>
          <w:szCs w:val="28"/>
        </w:rPr>
        <w:t xml:space="preserve"> районе - 849,4, городе </w:t>
      </w:r>
      <w:proofErr w:type="spellStart"/>
      <w:r w:rsidRPr="00161F21">
        <w:rPr>
          <w:rFonts w:ascii="PT Astra Serif" w:eastAsia="Calibri" w:hAnsi="PT Astra Serif" w:cs="Times New Roman"/>
          <w:sz w:val="28"/>
          <w:szCs w:val="28"/>
        </w:rPr>
        <w:t>Новоульяновск</w:t>
      </w:r>
      <w:proofErr w:type="spellEnd"/>
      <w:r w:rsidRPr="00161F21">
        <w:rPr>
          <w:rFonts w:ascii="PT Astra Serif" w:eastAsia="Calibri" w:hAnsi="PT Astra Serif" w:cs="Times New Roman"/>
          <w:sz w:val="28"/>
          <w:szCs w:val="28"/>
        </w:rPr>
        <w:t xml:space="preserve"> - 844,7, </w:t>
      </w:r>
      <w:proofErr w:type="spellStart"/>
      <w:r w:rsidRPr="00161F21">
        <w:rPr>
          <w:rFonts w:ascii="PT Astra Serif" w:eastAsia="Calibri" w:hAnsi="PT Astra Serif" w:cs="Times New Roman"/>
          <w:sz w:val="28"/>
          <w:szCs w:val="28"/>
        </w:rPr>
        <w:t>Мелекесском</w:t>
      </w:r>
      <w:proofErr w:type="spellEnd"/>
      <w:r w:rsidRPr="00161F21">
        <w:rPr>
          <w:rFonts w:ascii="PT Astra Serif" w:eastAsia="Calibri" w:hAnsi="PT Astra Serif" w:cs="Times New Roman"/>
          <w:sz w:val="28"/>
          <w:szCs w:val="28"/>
        </w:rPr>
        <w:t xml:space="preserve"> - 741,5, </w:t>
      </w:r>
      <w:proofErr w:type="spellStart"/>
      <w:r w:rsidRPr="00161F21">
        <w:rPr>
          <w:rFonts w:ascii="PT Astra Serif" w:eastAsia="Calibri" w:hAnsi="PT Astra Serif" w:cs="Times New Roman"/>
          <w:sz w:val="28"/>
          <w:szCs w:val="28"/>
        </w:rPr>
        <w:t>Инзенском</w:t>
      </w:r>
      <w:proofErr w:type="spellEnd"/>
      <w:r w:rsidRPr="00161F21">
        <w:rPr>
          <w:rFonts w:ascii="PT Astra Serif" w:eastAsia="Calibri" w:hAnsi="PT Astra Serif" w:cs="Times New Roman"/>
          <w:sz w:val="28"/>
          <w:szCs w:val="28"/>
        </w:rPr>
        <w:t xml:space="preserve"> - 721,1, </w:t>
      </w:r>
      <w:proofErr w:type="spellStart"/>
      <w:r w:rsidRPr="00161F21">
        <w:rPr>
          <w:rFonts w:ascii="PT Astra Serif" w:eastAsia="Calibri" w:hAnsi="PT Astra Serif" w:cs="Times New Roman"/>
          <w:sz w:val="28"/>
          <w:szCs w:val="28"/>
        </w:rPr>
        <w:t>Новомалыклинском</w:t>
      </w:r>
      <w:proofErr w:type="spellEnd"/>
      <w:r w:rsidRPr="00161F21">
        <w:rPr>
          <w:rFonts w:ascii="PT Astra Serif" w:eastAsia="Calibri" w:hAnsi="PT Astra Serif" w:cs="Times New Roman"/>
          <w:sz w:val="28"/>
          <w:szCs w:val="28"/>
        </w:rPr>
        <w:t xml:space="preserve"> - 718,6 районах области. При этом рост смертности в трудоспособном возрасте по отношению к аналогичному периоду прошлого года отмечается в следующих МО: </w:t>
      </w:r>
      <w:proofErr w:type="spellStart"/>
      <w:r w:rsidRPr="00161F21">
        <w:rPr>
          <w:rFonts w:ascii="PT Astra Serif" w:eastAsia="Calibri" w:hAnsi="PT Astra Serif" w:cs="Times New Roman"/>
          <w:sz w:val="28"/>
          <w:szCs w:val="28"/>
        </w:rPr>
        <w:t>Тереньгульский</w:t>
      </w:r>
      <w:proofErr w:type="spellEnd"/>
      <w:r w:rsidRPr="00161F21">
        <w:rPr>
          <w:rFonts w:ascii="PT Astra Serif" w:eastAsia="Calibri" w:hAnsi="PT Astra Serif" w:cs="Times New Roman"/>
          <w:sz w:val="28"/>
          <w:szCs w:val="28"/>
        </w:rPr>
        <w:t xml:space="preserve"> район +39,6%, </w:t>
      </w:r>
      <w:proofErr w:type="spellStart"/>
      <w:r w:rsidRPr="00161F21">
        <w:rPr>
          <w:rFonts w:ascii="PT Astra Serif" w:eastAsia="Calibri" w:hAnsi="PT Astra Serif" w:cs="Times New Roman"/>
          <w:sz w:val="28"/>
          <w:szCs w:val="28"/>
        </w:rPr>
        <w:t>Карсунский</w:t>
      </w:r>
      <w:proofErr w:type="spellEnd"/>
      <w:r w:rsidRPr="00161F21">
        <w:rPr>
          <w:rFonts w:ascii="PT Astra Serif" w:eastAsia="Calibri" w:hAnsi="PT Astra Serif" w:cs="Times New Roman"/>
          <w:sz w:val="28"/>
          <w:szCs w:val="28"/>
        </w:rPr>
        <w:t xml:space="preserve"> район +33,9%, </w:t>
      </w:r>
      <w:proofErr w:type="spellStart"/>
      <w:r w:rsidRPr="00161F21">
        <w:rPr>
          <w:rFonts w:ascii="PT Astra Serif" w:eastAsia="Calibri" w:hAnsi="PT Astra Serif" w:cs="Times New Roman"/>
          <w:sz w:val="28"/>
          <w:szCs w:val="28"/>
        </w:rPr>
        <w:t>Инзенский</w:t>
      </w:r>
      <w:proofErr w:type="spellEnd"/>
      <w:r w:rsidRPr="00161F21">
        <w:rPr>
          <w:rFonts w:ascii="PT Astra Serif" w:eastAsia="Calibri" w:hAnsi="PT Astra Serif" w:cs="Times New Roman"/>
          <w:sz w:val="28"/>
          <w:szCs w:val="28"/>
        </w:rPr>
        <w:t xml:space="preserve"> район +20,1%.</w:t>
      </w:r>
    </w:p>
    <w:p w:rsidR="0019138A" w:rsidRDefault="0019138A" w:rsidP="00C9195D">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В структуре причин смерти лиц трудоспособного возраста первое место занимают болезни системы кровообращения (31,0%), на втором – внешние причины (24,8%), на третьем – новообразования (15,7%), четвёртое место  – болезни органов пищеварения (8,8 %), на пятом месте – инфекционные болезни (7,4 %).</w:t>
      </w:r>
    </w:p>
    <w:p w:rsidR="008B3B1E" w:rsidRPr="00161F21" w:rsidRDefault="008B3B1E" w:rsidP="008B3B1E">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Министерством здравоохранения Ульяновской области ежеквартально проводится анализ причин смертности мужчин и женщин трудоспособного возраста в Ульяновской области на основании оперативных данных Федеральной службы государственной статистики.</w:t>
      </w:r>
    </w:p>
    <w:p w:rsidR="008B3B1E" w:rsidRDefault="008B3B1E" w:rsidP="0019138A">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Необходимо отметить, что в Ульяновской области изначально высокий показатель смертности мужчин в трудоспособном возрасте. За 2017 год фактический его показатель (наименьший за 10-летие) составлял 775,9 на 100 тыс. населения, за 2018 год - 812,1 на 100 тыс. населения, 2019 - 781,6 на 100 тыс. населения. Стоит отметить, что смертность мужчин трудоспособного возраста в 2-3 раза выше смертности женщин.</w:t>
      </w:r>
    </w:p>
    <w:p w:rsidR="0019138A" w:rsidRPr="00161F21" w:rsidRDefault="0019138A" w:rsidP="0019138A">
      <w:pPr>
        <w:spacing w:after="0" w:line="288" w:lineRule="auto"/>
        <w:ind w:firstLine="709"/>
        <w:contextualSpacing/>
        <w:jc w:val="both"/>
        <w:rPr>
          <w:rFonts w:ascii="Times New Roman" w:eastAsia="Calibri" w:hAnsi="Times New Roman" w:cs="Times New Roman"/>
          <w:sz w:val="28"/>
          <w:szCs w:val="28"/>
        </w:rPr>
      </w:pPr>
      <w:r w:rsidRPr="00161F21">
        <w:rPr>
          <w:rFonts w:ascii="PT Astra Serif" w:eastAsia="Calibri" w:hAnsi="PT Astra Serif" w:cs="Times New Roman"/>
          <w:b/>
          <w:sz w:val="28"/>
          <w:szCs w:val="28"/>
        </w:rPr>
        <w:t>Смертность мужского населения трудоспособного возраста за 11 месяцев</w:t>
      </w:r>
      <w:r w:rsidRPr="00161F21">
        <w:rPr>
          <w:rFonts w:ascii="PT Astra Serif" w:eastAsia="Calibri" w:hAnsi="PT Astra Serif" w:cs="Times New Roman"/>
          <w:sz w:val="28"/>
          <w:szCs w:val="28"/>
        </w:rPr>
        <w:t xml:space="preserve"> 2020 года составила 822,5 на 100000 населения (11 мес. 2019 - </w:t>
      </w:r>
      <w:r w:rsidRPr="00161F21">
        <w:rPr>
          <w:rFonts w:ascii="Times New Roman" w:eastAsia="Calibri" w:hAnsi="Times New Roman" w:cs="Times New Roman"/>
          <w:sz w:val="28"/>
          <w:szCs w:val="28"/>
        </w:rPr>
        <w:t>756,5 на 100 тыс. населения).</w:t>
      </w:r>
    </w:p>
    <w:p w:rsidR="0019138A" w:rsidRDefault="0019138A" w:rsidP="0019138A">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 xml:space="preserve">По </w:t>
      </w:r>
      <w:r w:rsidR="00C9195D">
        <w:rPr>
          <w:rFonts w:ascii="PT Astra Serif" w:eastAsia="Calibri" w:hAnsi="PT Astra Serif" w:cs="Times New Roman"/>
          <w:sz w:val="28"/>
          <w:szCs w:val="28"/>
        </w:rPr>
        <w:t xml:space="preserve">итогам 9 месяцев 2020 года в разрезе муниципальных образований </w:t>
      </w:r>
      <w:r w:rsidRPr="00161F21">
        <w:rPr>
          <w:rFonts w:ascii="PT Astra Serif" w:eastAsia="Calibri" w:hAnsi="PT Astra Serif" w:cs="Times New Roman"/>
          <w:sz w:val="28"/>
          <w:szCs w:val="28"/>
        </w:rPr>
        <w:t xml:space="preserve">наибольший показатель в: </w:t>
      </w:r>
      <w:proofErr w:type="spellStart"/>
      <w:r w:rsidRPr="00161F21">
        <w:rPr>
          <w:rFonts w:ascii="PT Astra Serif" w:eastAsia="Calibri" w:hAnsi="PT Astra Serif" w:cs="Times New Roman"/>
          <w:sz w:val="28"/>
          <w:szCs w:val="28"/>
        </w:rPr>
        <w:t>Карсунском</w:t>
      </w:r>
      <w:proofErr w:type="spellEnd"/>
      <w:r w:rsidRPr="00161F21">
        <w:rPr>
          <w:rFonts w:ascii="PT Astra Serif" w:eastAsia="Calibri" w:hAnsi="PT Astra Serif" w:cs="Times New Roman"/>
          <w:sz w:val="28"/>
          <w:szCs w:val="28"/>
        </w:rPr>
        <w:t xml:space="preserve"> - 1330,4, </w:t>
      </w:r>
      <w:proofErr w:type="spellStart"/>
      <w:r w:rsidRPr="00161F21">
        <w:rPr>
          <w:rFonts w:ascii="PT Astra Serif" w:eastAsia="Calibri" w:hAnsi="PT Astra Serif" w:cs="Times New Roman"/>
          <w:sz w:val="28"/>
          <w:szCs w:val="28"/>
        </w:rPr>
        <w:t>Мелекесском</w:t>
      </w:r>
      <w:proofErr w:type="spellEnd"/>
      <w:r w:rsidRPr="00161F21">
        <w:rPr>
          <w:rFonts w:ascii="PT Astra Serif" w:eastAsia="Calibri" w:hAnsi="PT Astra Serif" w:cs="Times New Roman"/>
          <w:sz w:val="28"/>
          <w:szCs w:val="28"/>
        </w:rPr>
        <w:t xml:space="preserve"> - 1157,2, городе </w:t>
      </w:r>
      <w:proofErr w:type="spellStart"/>
      <w:r w:rsidRPr="00161F21">
        <w:rPr>
          <w:rFonts w:ascii="PT Astra Serif" w:eastAsia="Calibri" w:hAnsi="PT Astra Serif" w:cs="Times New Roman"/>
          <w:sz w:val="28"/>
          <w:szCs w:val="28"/>
        </w:rPr>
        <w:t>Новоульяновск</w:t>
      </w:r>
      <w:proofErr w:type="spellEnd"/>
      <w:r w:rsidRPr="00161F21">
        <w:rPr>
          <w:rFonts w:ascii="PT Astra Serif" w:eastAsia="Calibri" w:hAnsi="PT Astra Serif" w:cs="Times New Roman"/>
          <w:sz w:val="28"/>
          <w:szCs w:val="28"/>
        </w:rPr>
        <w:t xml:space="preserve"> - 1131,3, </w:t>
      </w:r>
      <w:proofErr w:type="spellStart"/>
      <w:r w:rsidRPr="00161F21">
        <w:rPr>
          <w:rFonts w:ascii="PT Astra Serif" w:eastAsia="Calibri" w:hAnsi="PT Astra Serif" w:cs="Times New Roman"/>
          <w:sz w:val="28"/>
          <w:szCs w:val="28"/>
        </w:rPr>
        <w:t>Новомалыклинском</w:t>
      </w:r>
      <w:proofErr w:type="spellEnd"/>
      <w:r w:rsidRPr="00161F21">
        <w:rPr>
          <w:rFonts w:ascii="PT Astra Serif" w:eastAsia="Calibri" w:hAnsi="PT Astra Serif" w:cs="Times New Roman"/>
          <w:sz w:val="28"/>
          <w:szCs w:val="28"/>
        </w:rPr>
        <w:t xml:space="preserve"> - 1086,7, </w:t>
      </w:r>
      <w:proofErr w:type="spellStart"/>
      <w:r w:rsidRPr="00161F21">
        <w:rPr>
          <w:rFonts w:ascii="PT Astra Serif" w:eastAsia="Calibri" w:hAnsi="PT Astra Serif" w:cs="Times New Roman"/>
          <w:sz w:val="28"/>
          <w:szCs w:val="28"/>
        </w:rPr>
        <w:t>Сенгилеевском</w:t>
      </w:r>
      <w:proofErr w:type="spellEnd"/>
      <w:r w:rsidRPr="00161F21">
        <w:rPr>
          <w:rFonts w:ascii="PT Astra Serif" w:eastAsia="Calibri" w:hAnsi="PT Astra Serif" w:cs="Times New Roman"/>
          <w:sz w:val="28"/>
          <w:szCs w:val="28"/>
        </w:rPr>
        <w:t xml:space="preserve"> - 1022,2 районах Ульяновской области. При этом рост смертности мужчин в трудоспособном возрасте по отношению к аналогичному периоду прошлого года отмечается в следующих МО: </w:t>
      </w:r>
      <w:proofErr w:type="spellStart"/>
      <w:r w:rsidRPr="00161F21">
        <w:rPr>
          <w:rFonts w:ascii="PT Astra Serif" w:eastAsia="Calibri" w:hAnsi="PT Astra Serif" w:cs="Times New Roman"/>
          <w:sz w:val="28"/>
          <w:szCs w:val="28"/>
        </w:rPr>
        <w:t>Тереньгульский</w:t>
      </w:r>
      <w:proofErr w:type="spellEnd"/>
      <w:r w:rsidRPr="00161F21">
        <w:rPr>
          <w:rFonts w:ascii="PT Astra Serif" w:eastAsia="Calibri" w:hAnsi="PT Astra Serif" w:cs="Times New Roman"/>
          <w:sz w:val="28"/>
          <w:szCs w:val="28"/>
        </w:rPr>
        <w:t xml:space="preserve"> район +59,6%, </w:t>
      </w:r>
      <w:proofErr w:type="spellStart"/>
      <w:r w:rsidRPr="00161F21">
        <w:rPr>
          <w:rFonts w:ascii="PT Astra Serif" w:eastAsia="Calibri" w:hAnsi="PT Astra Serif" w:cs="Times New Roman"/>
          <w:sz w:val="28"/>
          <w:szCs w:val="28"/>
        </w:rPr>
        <w:t>Карсунский</w:t>
      </w:r>
      <w:proofErr w:type="spellEnd"/>
      <w:r w:rsidRPr="00161F21">
        <w:rPr>
          <w:rFonts w:ascii="PT Astra Serif" w:eastAsia="Calibri" w:hAnsi="PT Astra Serif" w:cs="Times New Roman"/>
          <w:sz w:val="28"/>
          <w:szCs w:val="28"/>
        </w:rPr>
        <w:t xml:space="preserve"> район +43,4%, Павловский район +27,8%.</w:t>
      </w:r>
    </w:p>
    <w:p w:rsidR="00C9195D" w:rsidRPr="00161F21" w:rsidRDefault="00C9195D" w:rsidP="00C9195D">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В структуре причин смертности мужского населения первые места занимают:</w:t>
      </w:r>
    </w:p>
    <w:p w:rsidR="00C9195D" w:rsidRPr="00161F21" w:rsidRDefault="00C9195D" w:rsidP="00C9195D">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болезни системы кровообращения – 35,4%;</w:t>
      </w:r>
    </w:p>
    <w:p w:rsidR="00C9195D" w:rsidRPr="00161F21" w:rsidRDefault="00C9195D" w:rsidP="00C9195D">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внешние причины смерти – 25,3%;</w:t>
      </w:r>
    </w:p>
    <w:p w:rsidR="00C9195D" w:rsidRPr="00161F21" w:rsidRDefault="00C9195D" w:rsidP="00C9195D">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новообразования – 13,6%.</w:t>
      </w:r>
    </w:p>
    <w:p w:rsidR="00F109A2" w:rsidRPr="00161F21" w:rsidRDefault="00F109A2" w:rsidP="00F109A2">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b/>
          <w:sz w:val="28"/>
          <w:szCs w:val="28"/>
        </w:rPr>
        <w:t>Рост смертности мужского населения трудоспособного возраста отмечается в классе болезней</w:t>
      </w:r>
      <w:r w:rsidRPr="00161F21">
        <w:rPr>
          <w:rFonts w:ascii="PT Astra Serif" w:eastAsia="Calibri" w:hAnsi="PT Astra Serif" w:cs="Times New Roman"/>
          <w:sz w:val="28"/>
          <w:szCs w:val="28"/>
        </w:rPr>
        <w:t xml:space="preserve"> системы кровообращения на 6,7%, в том числе             от инсультов на 4,1%. Кроме того, в сравнении с 2018 годом, произошел рост (+23,9%) смертности от самоубийств, болезней нервной системы, из числа других причин смерти – болезни мочеполовой системы.</w:t>
      </w:r>
    </w:p>
    <w:p w:rsidR="00C9195D" w:rsidRDefault="00C9195D" w:rsidP="00C9195D">
      <w:pPr>
        <w:spacing w:after="0" w:line="288" w:lineRule="auto"/>
        <w:ind w:firstLine="709"/>
        <w:contextualSpacing/>
        <w:jc w:val="both"/>
        <w:rPr>
          <w:rFonts w:ascii="PT Astra Serif" w:eastAsia="Calibri" w:hAnsi="PT Astra Serif" w:cs="Times New Roman"/>
          <w:bCs/>
          <w:sz w:val="28"/>
          <w:szCs w:val="28"/>
        </w:rPr>
      </w:pPr>
      <w:r w:rsidRPr="00161F21">
        <w:rPr>
          <w:rFonts w:ascii="PT Astra Serif" w:eastAsia="Calibri" w:hAnsi="PT Astra Serif" w:cs="Times New Roman"/>
          <w:bCs/>
          <w:sz w:val="28"/>
          <w:szCs w:val="28"/>
        </w:rPr>
        <w:t xml:space="preserve">Анализируя причины, </w:t>
      </w:r>
      <w:r w:rsidRPr="00161F21">
        <w:rPr>
          <w:rFonts w:ascii="PT Astra Serif" w:eastAsia="Calibri" w:hAnsi="PT Astra Serif" w:cs="Times New Roman"/>
          <w:sz w:val="28"/>
          <w:szCs w:val="28"/>
        </w:rPr>
        <w:t xml:space="preserve">влияющие в том числе на репродуктивное здоровье и </w:t>
      </w:r>
      <w:r w:rsidRPr="00161F21">
        <w:rPr>
          <w:rFonts w:ascii="PT Astra Serif" w:eastAsia="Calibri" w:hAnsi="PT Astra Serif" w:cs="Times New Roman"/>
          <w:bCs/>
          <w:sz w:val="28"/>
          <w:szCs w:val="28"/>
        </w:rPr>
        <w:t xml:space="preserve">приводящие к росту смертности </w:t>
      </w:r>
      <w:r w:rsidRPr="00161F21">
        <w:rPr>
          <w:rFonts w:ascii="PT Astra Serif" w:eastAsia="Calibri" w:hAnsi="PT Astra Serif" w:cs="Times New Roman"/>
          <w:sz w:val="28"/>
          <w:szCs w:val="28"/>
        </w:rPr>
        <w:t xml:space="preserve">от болезней мочеполовой системы, Министерством здравоохранения Ульяновской области утвержден Межведомственный план по охране репродуктивного здоровья мальчиков и мужчин от 27.03.2020 №9-ПЛ, </w:t>
      </w:r>
      <w:r w:rsidRPr="00161F21">
        <w:rPr>
          <w:rFonts w:ascii="PT Astra Serif" w:eastAsia="Calibri" w:hAnsi="PT Astra Serif" w:cs="Times New Roman"/>
          <w:bCs/>
          <w:sz w:val="28"/>
          <w:szCs w:val="28"/>
        </w:rPr>
        <w:t>ГУЗ «Центр общественного здоровья и медицинской профилактики Ульяновской области»  разработан и реализован план информационно-коммуникационной кампании по охране репродуктивного здоровья мальчиков и мужчин на 2020 год.</w:t>
      </w:r>
    </w:p>
    <w:p w:rsidR="00F109A2" w:rsidRPr="00161F21" w:rsidRDefault="00F109A2" w:rsidP="00F109A2">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 xml:space="preserve">В отношении мужского населения трудоспособного возраста можно предположить, что указанные выше причины смерти могут быть связаны             с поздним обращением за медицинской помощью, с социально-экономической ситуацией, в том числе снижением уровня доходов населения, снижением количества рабочих мест, особенно в период пандемии новой </w:t>
      </w:r>
      <w:proofErr w:type="spellStart"/>
      <w:r w:rsidRPr="00161F21">
        <w:rPr>
          <w:rFonts w:ascii="PT Astra Serif" w:eastAsia="Calibri" w:hAnsi="PT Astra Serif" w:cs="Times New Roman"/>
          <w:sz w:val="28"/>
          <w:szCs w:val="28"/>
        </w:rPr>
        <w:t>коронавирусной</w:t>
      </w:r>
      <w:proofErr w:type="spellEnd"/>
      <w:r w:rsidRPr="00161F21">
        <w:rPr>
          <w:rFonts w:ascii="PT Astra Serif" w:eastAsia="Calibri" w:hAnsi="PT Astra Serif" w:cs="Times New Roman"/>
          <w:sz w:val="28"/>
          <w:szCs w:val="28"/>
        </w:rPr>
        <w:t xml:space="preserve"> инфекции.  </w:t>
      </w:r>
    </w:p>
    <w:p w:rsidR="00F109A2" w:rsidRPr="00CA305A" w:rsidRDefault="00F109A2" w:rsidP="00F109A2">
      <w:pPr>
        <w:spacing w:after="0" w:line="288" w:lineRule="auto"/>
        <w:ind w:firstLine="709"/>
        <w:contextualSpacing/>
        <w:jc w:val="both"/>
        <w:rPr>
          <w:rFonts w:ascii="PT Astra Serif" w:eastAsia="Calibri" w:hAnsi="PT Astra Serif" w:cs="Times New Roman"/>
          <w:sz w:val="28"/>
          <w:szCs w:val="28"/>
        </w:rPr>
      </w:pPr>
      <w:r w:rsidRPr="00C9195D">
        <w:rPr>
          <w:rFonts w:ascii="PT Astra Serif" w:eastAsia="Calibri" w:hAnsi="PT Astra Serif" w:cs="Times New Roman"/>
          <w:b/>
          <w:sz w:val="28"/>
          <w:szCs w:val="28"/>
        </w:rPr>
        <w:t>Смертность женского населения трудоспособного возраста за 11 месяцев 2020 года</w:t>
      </w:r>
      <w:r w:rsidRPr="00CA305A">
        <w:rPr>
          <w:rFonts w:ascii="PT Astra Serif" w:eastAsia="Calibri" w:hAnsi="PT Astra Serif" w:cs="Times New Roman"/>
          <w:sz w:val="28"/>
          <w:szCs w:val="28"/>
        </w:rPr>
        <w:t xml:space="preserve"> составила </w:t>
      </w:r>
      <w:r>
        <w:rPr>
          <w:rFonts w:ascii="PT Astra Serif" w:eastAsia="Calibri" w:hAnsi="PT Astra Serif" w:cs="Times New Roman"/>
          <w:sz w:val="28"/>
          <w:szCs w:val="28"/>
        </w:rPr>
        <w:t>256,7</w:t>
      </w:r>
      <w:r w:rsidRPr="00CA305A">
        <w:rPr>
          <w:rFonts w:ascii="PT Astra Serif" w:eastAsia="Calibri" w:hAnsi="PT Astra Serif" w:cs="Times New Roman"/>
          <w:sz w:val="28"/>
          <w:szCs w:val="28"/>
        </w:rPr>
        <w:t xml:space="preserve"> на 100000 населения (+</w:t>
      </w:r>
      <w:r>
        <w:rPr>
          <w:rFonts w:ascii="PT Astra Serif" w:eastAsia="Calibri" w:hAnsi="PT Astra Serif" w:cs="Times New Roman"/>
          <w:sz w:val="28"/>
          <w:szCs w:val="28"/>
        </w:rPr>
        <w:t>5,9</w:t>
      </w:r>
      <w:r w:rsidRPr="00CA305A">
        <w:rPr>
          <w:rFonts w:ascii="PT Astra Serif" w:eastAsia="Calibri" w:hAnsi="PT Astra Serif" w:cs="Times New Roman"/>
          <w:sz w:val="28"/>
          <w:szCs w:val="28"/>
        </w:rPr>
        <w:t>% по отношению к 2019 году</w:t>
      </w:r>
      <w:r w:rsidR="00E457F3">
        <w:rPr>
          <w:rFonts w:ascii="PT Astra Serif" w:eastAsia="Calibri" w:hAnsi="PT Astra Serif" w:cs="Times New Roman"/>
          <w:sz w:val="28"/>
          <w:szCs w:val="28"/>
        </w:rPr>
        <w:t xml:space="preserve">, 2019 год - </w:t>
      </w:r>
      <w:r w:rsidR="00E457F3" w:rsidRPr="00161F21">
        <w:rPr>
          <w:rFonts w:ascii="Times New Roman" w:eastAsia="Calibri" w:hAnsi="Times New Roman" w:cs="Times New Roman"/>
          <w:sz w:val="28"/>
          <w:szCs w:val="28"/>
        </w:rPr>
        <w:t>236,2</w:t>
      </w:r>
      <w:r w:rsidRPr="00CA305A">
        <w:rPr>
          <w:rFonts w:ascii="PT Astra Serif" w:eastAsia="Calibri" w:hAnsi="PT Astra Serif" w:cs="Times New Roman"/>
          <w:sz w:val="28"/>
          <w:szCs w:val="28"/>
        </w:rPr>
        <w:t>).</w:t>
      </w:r>
    </w:p>
    <w:p w:rsidR="00E457F3" w:rsidRPr="00161F21" w:rsidRDefault="00E457F3" w:rsidP="00E457F3">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 xml:space="preserve">По </w:t>
      </w:r>
      <w:r w:rsidRPr="00161F21">
        <w:rPr>
          <w:rFonts w:ascii="PT Astra Serif" w:eastAsia="Calibri" w:hAnsi="PT Astra Serif" w:cs="Times New Roman"/>
          <w:i/>
          <w:iCs/>
          <w:sz w:val="28"/>
          <w:szCs w:val="28"/>
        </w:rPr>
        <w:t>смертности женщин в трудоспособном возраст</w:t>
      </w:r>
      <w:r w:rsidRPr="00161F21">
        <w:rPr>
          <w:rFonts w:ascii="PT Astra Serif" w:eastAsia="Calibri" w:hAnsi="PT Astra Serif" w:cs="Times New Roman"/>
          <w:sz w:val="28"/>
          <w:szCs w:val="28"/>
        </w:rPr>
        <w:t xml:space="preserve">е </w:t>
      </w:r>
      <w:r w:rsidR="00C9195D">
        <w:rPr>
          <w:rFonts w:ascii="PT Astra Serif" w:eastAsia="Calibri" w:hAnsi="PT Astra Serif" w:cs="Times New Roman"/>
          <w:sz w:val="28"/>
          <w:szCs w:val="28"/>
        </w:rPr>
        <w:t xml:space="preserve">по итогам </w:t>
      </w:r>
      <w:r w:rsidRPr="00161F21">
        <w:rPr>
          <w:rFonts w:ascii="PT Astra Serif" w:eastAsia="Calibri" w:hAnsi="PT Astra Serif" w:cs="Times New Roman"/>
          <w:sz w:val="28"/>
          <w:szCs w:val="28"/>
        </w:rPr>
        <w:t>9 мес</w:t>
      </w:r>
      <w:r w:rsidR="00C9195D">
        <w:rPr>
          <w:rFonts w:ascii="PT Astra Serif" w:eastAsia="Calibri" w:hAnsi="PT Astra Serif" w:cs="Times New Roman"/>
          <w:sz w:val="28"/>
          <w:szCs w:val="28"/>
        </w:rPr>
        <w:t xml:space="preserve">яцев 2020 г. </w:t>
      </w:r>
      <w:r w:rsidRPr="00161F21">
        <w:rPr>
          <w:rFonts w:ascii="PT Astra Serif" w:eastAsia="Calibri" w:hAnsi="PT Astra Serif" w:cs="Times New Roman"/>
          <w:sz w:val="28"/>
          <w:szCs w:val="28"/>
        </w:rPr>
        <w:t xml:space="preserve">наибольший показатель в: городе </w:t>
      </w:r>
      <w:proofErr w:type="spellStart"/>
      <w:r w:rsidRPr="00161F21">
        <w:rPr>
          <w:rFonts w:ascii="PT Astra Serif" w:eastAsia="Calibri" w:hAnsi="PT Astra Serif" w:cs="Times New Roman"/>
          <w:sz w:val="28"/>
          <w:szCs w:val="28"/>
        </w:rPr>
        <w:t>Новоульяновск</w:t>
      </w:r>
      <w:proofErr w:type="spellEnd"/>
      <w:r w:rsidRPr="00161F21">
        <w:rPr>
          <w:rFonts w:ascii="PT Astra Serif" w:eastAsia="Calibri" w:hAnsi="PT Astra Serif" w:cs="Times New Roman"/>
          <w:sz w:val="28"/>
          <w:szCs w:val="28"/>
        </w:rPr>
        <w:t xml:space="preserve"> - 545,1, </w:t>
      </w:r>
      <w:proofErr w:type="spellStart"/>
      <w:r w:rsidRPr="00161F21">
        <w:rPr>
          <w:rFonts w:ascii="PT Astra Serif" w:eastAsia="Calibri" w:hAnsi="PT Astra Serif" w:cs="Times New Roman"/>
          <w:sz w:val="28"/>
          <w:szCs w:val="28"/>
        </w:rPr>
        <w:t>Инзенском</w:t>
      </w:r>
      <w:proofErr w:type="spellEnd"/>
      <w:r w:rsidRPr="00161F21">
        <w:rPr>
          <w:rFonts w:ascii="PT Astra Serif" w:eastAsia="Calibri" w:hAnsi="PT Astra Serif" w:cs="Times New Roman"/>
          <w:sz w:val="28"/>
          <w:szCs w:val="28"/>
        </w:rPr>
        <w:t xml:space="preserve"> - 448,5, </w:t>
      </w:r>
      <w:proofErr w:type="spellStart"/>
      <w:r w:rsidRPr="00161F21">
        <w:rPr>
          <w:rFonts w:ascii="PT Astra Serif" w:eastAsia="Calibri" w:hAnsi="PT Astra Serif" w:cs="Times New Roman"/>
          <w:sz w:val="28"/>
          <w:szCs w:val="28"/>
        </w:rPr>
        <w:t>Майнском</w:t>
      </w:r>
      <w:proofErr w:type="spellEnd"/>
      <w:r w:rsidRPr="00161F21">
        <w:rPr>
          <w:rFonts w:ascii="PT Astra Serif" w:eastAsia="Calibri" w:hAnsi="PT Astra Serif" w:cs="Times New Roman"/>
          <w:sz w:val="28"/>
          <w:szCs w:val="28"/>
        </w:rPr>
        <w:t xml:space="preserve"> - 418,3, </w:t>
      </w:r>
      <w:proofErr w:type="spellStart"/>
      <w:r w:rsidRPr="00161F21">
        <w:rPr>
          <w:rFonts w:ascii="PT Astra Serif" w:eastAsia="Calibri" w:hAnsi="PT Astra Serif" w:cs="Times New Roman"/>
          <w:sz w:val="28"/>
          <w:szCs w:val="28"/>
        </w:rPr>
        <w:t>Кузоватовском</w:t>
      </w:r>
      <w:proofErr w:type="spellEnd"/>
      <w:r w:rsidRPr="00161F21">
        <w:rPr>
          <w:rFonts w:ascii="PT Astra Serif" w:eastAsia="Calibri" w:hAnsi="PT Astra Serif" w:cs="Times New Roman"/>
          <w:sz w:val="28"/>
          <w:szCs w:val="28"/>
        </w:rPr>
        <w:t xml:space="preserve"> - 400,5 районах области и городе Димитровград - 364,2. При этом рост смертности женщин в трудоспособном возрасте по отношению к аналогичному периоду прошлого года отмечается в следующих МО: </w:t>
      </w:r>
      <w:proofErr w:type="spellStart"/>
      <w:r w:rsidRPr="00161F21">
        <w:rPr>
          <w:rFonts w:ascii="PT Astra Serif" w:eastAsia="Calibri" w:hAnsi="PT Astra Serif" w:cs="Times New Roman"/>
          <w:sz w:val="28"/>
          <w:szCs w:val="28"/>
        </w:rPr>
        <w:t>Майнский</w:t>
      </w:r>
      <w:proofErr w:type="spellEnd"/>
      <w:r w:rsidRPr="00161F21">
        <w:rPr>
          <w:rFonts w:ascii="PT Astra Serif" w:eastAsia="Calibri" w:hAnsi="PT Astra Serif" w:cs="Times New Roman"/>
          <w:sz w:val="28"/>
          <w:szCs w:val="28"/>
        </w:rPr>
        <w:t xml:space="preserve"> район +165,9%, </w:t>
      </w:r>
      <w:proofErr w:type="spellStart"/>
      <w:r w:rsidRPr="00161F21">
        <w:rPr>
          <w:rFonts w:ascii="PT Astra Serif" w:eastAsia="Calibri" w:hAnsi="PT Astra Serif" w:cs="Times New Roman"/>
          <w:sz w:val="28"/>
          <w:szCs w:val="28"/>
        </w:rPr>
        <w:t>Инзенский</w:t>
      </w:r>
      <w:proofErr w:type="spellEnd"/>
      <w:r w:rsidRPr="00161F21">
        <w:rPr>
          <w:rFonts w:ascii="PT Astra Serif" w:eastAsia="Calibri" w:hAnsi="PT Astra Serif" w:cs="Times New Roman"/>
          <w:sz w:val="28"/>
          <w:szCs w:val="28"/>
        </w:rPr>
        <w:t xml:space="preserve"> район +106,3%, город Димитровград +68,9%.</w:t>
      </w:r>
    </w:p>
    <w:p w:rsidR="00C9195D" w:rsidRPr="00CA305A" w:rsidRDefault="00C9195D" w:rsidP="00C9195D">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В структуре причин смертности женского населения первые места занимают:</w:t>
      </w:r>
    </w:p>
    <w:p w:rsidR="00C9195D" w:rsidRPr="00CA305A" w:rsidRDefault="00C9195D" w:rsidP="00C9195D">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новообразования – </w:t>
      </w:r>
      <w:r>
        <w:rPr>
          <w:rFonts w:ascii="PT Astra Serif" w:eastAsia="Calibri" w:hAnsi="PT Astra Serif" w:cs="Times New Roman"/>
          <w:sz w:val="28"/>
          <w:szCs w:val="28"/>
        </w:rPr>
        <w:t>21,8</w:t>
      </w:r>
      <w:r w:rsidRPr="00CA305A">
        <w:rPr>
          <w:rFonts w:ascii="PT Astra Serif" w:eastAsia="Calibri" w:hAnsi="PT Astra Serif" w:cs="Times New Roman"/>
          <w:sz w:val="28"/>
          <w:szCs w:val="28"/>
        </w:rPr>
        <w:t xml:space="preserve">%; </w:t>
      </w:r>
    </w:p>
    <w:p w:rsidR="00C9195D" w:rsidRPr="00CA305A" w:rsidRDefault="00C9195D" w:rsidP="00C9195D">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болезни системы кровообращения – </w:t>
      </w:r>
      <w:r>
        <w:rPr>
          <w:rFonts w:ascii="PT Astra Serif" w:eastAsia="Calibri" w:hAnsi="PT Astra Serif" w:cs="Times New Roman"/>
          <w:sz w:val="28"/>
          <w:szCs w:val="28"/>
        </w:rPr>
        <w:t>21,3</w:t>
      </w:r>
      <w:r w:rsidRPr="00CA305A">
        <w:rPr>
          <w:rFonts w:ascii="PT Astra Serif" w:eastAsia="Calibri" w:hAnsi="PT Astra Serif" w:cs="Times New Roman"/>
          <w:sz w:val="28"/>
          <w:szCs w:val="28"/>
        </w:rPr>
        <w:t>%;</w:t>
      </w:r>
    </w:p>
    <w:p w:rsidR="00C9195D" w:rsidRPr="00CA305A" w:rsidRDefault="00C9195D" w:rsidP="00C9195D">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внешние причины смерти – </w:t>
      </w:r>
      <w:r>
        <w:rPr>
          <w:rFonts w:ascii="PT Astra Serif" w:eastAsia="Calibri" w:hAnsi="PT Astra Serif" w:cs="Times New Roman"/>
          <w:sz w:val="28"/>
          <w:szCs w:val="28"/>
        </w:rPr>
        <w:t>14,9</w:t>
      </w:r>
      <w:r w:rsidRPr="00CA305A">
        <w:rPr>
          <w:rFonts w:ascii="PT Astra Serif" w:eastAsia="Calibri" w:hAnsi="PT Astra Serif" w:cs="Times New Roman"/>
          <w:sz w:val="28"/>
          <w:szCs w:val="28"/>
        </w:rPr>
        <w:t xml:space="preserve">%. </w:t>
      </w:r>
    </w:p>
    <w:p w:rsidR="00F109A2" w:rsidRPr="00CA305A" w:rsidRDefault="00F109A2" w:rsidP="00F109A2">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Рост смертности женского населения трудоспособного возраста отмечается </w:t>
      </w:r>
      <w:r>
        <w:rPr>
          <w:rFonts w:ascii="PT Astra Serif" w:eastAsia="Calibri" w:hAnsi="PT Astra Serif" w:cs="Times New Roman"/>
          <w:sz w:val="28"/>
          <w:szCs w:val="28"/>
        </w:rPr>
        <w:t>от болезней органов пищеварения на 25,7%</w:t>
      </w:r>
      <w:r w:rsidRPr="00CA305A">
        <w:rPr>
          <w:rFonts w:ascii="PT Astra Serif" w:eastAsia="Calibri" w:hAnsi="PT Astra Serif" w:cs="Times New Roman"/>
          <w:sz w:val="28"/>
          <w:szCs w:val="28"/>
        </w:rPr>
        <w:t>.</w:t>
      </w:r>
      <w:r>
        <w:rPr>
          <w:rFonts w:ascii="PT Astra Serif" w:eastAsia="Calibri" w:hAnsi="PT Astra Serif" w:cs="Times New Roman"/>
          <w:sz w:val="28"/>
          <w:szCs w:val="28"/>
        </w:rPr>
        <w:t xml:space="preserve"> В 1,7 раза отмечается рост количества смертей от болезней органов дыхания, в том числе пневмонии в 1,6 раза по отношению к аналогичному периоду 2019 года. Рост смертности из числа других причин у женского населения отмечается в классе болезней мочеполовой системы. </w:t>
      </w:r>
    </w:p>
    <w:p w:rsidR="00F109A2" w:rsidRDefault="00F109A2" w:rsidP="00F109A2">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Выход смертности в классе новообразования на первое место связан       не только с приостановлением проведения Всероссийской диспансеризации взрослого населения (Распоряжение Правительства РФ от 21 марта 2020 года №702-р), но и, к сожалению, с недостаточным обеспечением </w:t>
      </w:r>
      <w:proofErr w:type="spellStart"/>
      <w:r w:rsidRPr="00CA305A">
        <w:rPr>
          <w:rFonts w:ascii="PT Astra Serif" w:eastAsia="Calibri" w:hAnsi="PT Astra Serif" w:cs="Times New Roman"/>
          <w:sz w:val="28"/>
          <w:szCs w:val="28"/>
        </w:rPr>
        <w:t>маммографами</w:t>
      </w:r>
      <w:proofErr w:type="spellEnd"/>
      <w:r w:rsidRPr="00CA305A">
        <w:rPr>
          <w:rFonts w:ascii="PT Astra Serif" w:eastAsia="Calibri" w:hAnsi="PT Astra Serif" w:cs="Times New Roman"/>
          <w:sz w:val="28"/>
          <w:szCs w:val="28"/>
        </w:rPr>
        <w:t>, как передвижными, так и стационарными, недостаточным обеспечением онкологического скрининга в рамках проведения профилактических мероприятий (</w:t>
      </w:r>
      <w:proofErr w:type="spellStart"/>
      <w:r w:rsidRPr="00CA305A">
        <w:rPr>
          <w:rFonts w:ascii="PT Astra Serif" w:eastAsia="Calibri" w:hAnsi="PT Astra Serif" w:cs="Times New Roman"/>
          <w:sz w:val="28"/>
          <w:szCs w:val="28"/>
        </w:rPr>
        <w:t>профосмотры</w:t>
      </w:r>
      <w:proofErr w:type="spellEnd"/>
      <w:r w:rsidRPr="00CA305A">
        <w:rPr>
          <w:rFonts w:ascii="PT Astra Serif" w:eastAsia="Calibri" w:hAnsi="PT Astra Serif" w:cs="Times New Roman"/>
          <w:sz w:val="28"/>
          <w:szCs w:val="28"/>
        </w:rPr>
        <w:t>, диспансеризация).</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Учитывая сложившиеся показатели смертности, рост заболеваемости населения, деятельность отрасли здравоохранения направлена именно                 на решение данных проблемных вопросов. И в первую очередь она предусмотрена реализацией национального проекта «Здравоохранение».</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Сохранена и продолжает расширяться сеть фельдшерско-акушерских пунктов, в том числе в малонаселённых пунктах. На территории Ульяновской области функционирует 486 </w:t>
      </w:r>
      <w:proofErr w:type="spellStart"/>
      <w:r w:rsidRPr="00CA305A">
        <w:rPr>
          <w:rFonts w:ascii="PT Astra Serif" w:eastAsia="Calibri" w:hAnsi="PT Astra Serif" w:cs="Times New Roman"/>
          <w:sz w:val="28"/>
          <w:szCs w:val="28"/>
        </w:rPr>
        <w:t>ФАПов</w:t>
      </w:r>
      <w:proofErr w:type="spellEnd"/>
      <w:r w:rsidRPr="00CA305A">
        <w:rPr>
          <w:rFonts w:ascii="PT Astra Serif" w:eastAsia="Calibri" w:hAnsi="PT Astra Serif" w:cs="Times New Roman"/>
          <w:sz w:val="28"/>
          <w:szCs w:val="28"/>
        </w:rPr>
        <w:t xml:space="preserve"> и фельдшерских пунктов, входящих                    в состав государственных учреждений здравоохранения. В рамках реализации регионального проекта «Развитие первичной медико-санитарной помощи» (подпрограммы «Развитие сельских территорий») в 2020-2021 году будут построены 3 </w:t>
      </w:r>
      <w:proofErr w:type="spellStart"/>
      <w:r w:rsidRPr="00CA305A">
        <w:rPr>
          <w:rFonts w:ascii="PT Astra Serif" w:eastAsia="Calibri" w:hAnsi="PT Astra Serif" w:cs="Times New Roman"/>
          <w:sz w:val="28"/>
          <w:szCs w:val="28"/>
        </w:rPr>
        <w:t>ФАПа</w:t>
      </w:r>
      <w:proofErr w:type="spellEnd"/>
      <w:r w:rsidRPr="00CA305A">
        <w:rPr>
          <w:rFonts w:ascii="PT Astra Serif" w:eastAsia="Calibri" w:hAnsi="PT Astra Serif" w:cs="Times New Roman"/>
          <w:sz w:val="28"/>
          <w:szCs w:val="28"/>
        </w:rPr>
        <w:t xml:space="preserve"> в селах Белое Озеро (</w:t>
      </w:r>
      <w:proofErr w:type="spellStart"/>
      <w:r w:rsidRPr="00CA305A">
        <w:rPr>
          <w:rFonts w:ascii="PT Astra Serif" w:eastAsia="Calibri" w:hAnsi="PT Astra Serif" w:cs="Times New Roman"/>
          <w:sz w:val="28"/>
          <w:szCs w:val="28"/>
        </w:rPr>
        <w:t>Майнский</w:t>
      </w:r>
      <w:proofErr w:type="spellEnd"/>
      <w:r w:rsidRPr="00CA305A">
        <w:rPr>
          <w:rFonts w:ascii="PT Astra Serif" w:eastAsia="Calibri" w:hAnsi="PT Astra Serif" w:cs="Times New Roman"/>
          <w:sz w:val="28"/>
          <w:szCs w:val="28"/>
        </w:rPr>
        <w:t xml:space="preserve"> район), </w:t>
      </w:r>
      <w:proofErr w:type="spellStart"/>
      <w:r w:rsidRPr="00CA305A">
        <w:rPr>
          <w:rFonts w:ascii="PT Astra Serif" w:eastAsia="Calibri" w:hAnsi="PT Astra Serif" w:cs="Times New Roman"/>
          <w:sz w:val="28"/>
          <w:szCs w:val="28"/>
        </w:rPr>
        <w:t>Труслейка</w:t>
      </w:r>
      <w:proofErr w:type="spellEnd"/>
      <w:r w:rsidRPr="00CA305A">
        <w:rPr>
          <w:rFonts w:ascii="PT Astra Serif" w:eastAsia="Calibri" w:hAnsi="PT Astra Serif" w:cs="Times New Roman"/>
          <w:sz w:val="28"/>
          <w:szCs w:val="28"/>
        </w:rPr>
        <w:t xml:space="preserve"> (</w:t>
      </w:r>
      <w:proofErr w:type="spellStart"/>
      <w:r w:rsidRPr="00CA305A">
        <w:rPr>
          <w:rFonts w:ascii="PT Astra Serif" w:eastAsia="Calibri" w:hAnsi="PT Astra Serif" w:cs="Times New Roman"/>
          <w:sz w:val="28"/>
          <w:szCs w:val="28"/>
        </w:rPr>
        <w:t>Инзенский</w:t>
      </w:r>
      <w:proofErr w:type="spellEnd"/>
      <w:r w:rsidRPr="00CA305A">
        <w:rPr>
          <w:rFonts w:ascii="PT Astra Serif" w:eastAsia="Calibri" w:hAnsi="PT Astra Serif" w:cs="Times New Roman"/>
          <w:sz w:val="28"/>
          <w:szCs w:val="28"/>
        </w:rPr>
        <w:t xml:space="preserve"> район), Нагаево (</w:t>
      </w:r>
      <w:proofErr w:type="spellStart"/>
      <w:r w:rsidRPr="00CA305A">
        <w:rPr>
          <w:rFonts w:ascii="PT Astra Serif" w:eastAsia="Calibri" w:hAnsi="PT Astra Serif" w:cs="Times New Roman"/>
          <w:sz w:val="28"/>
          <w:szCs w:val="28"/>
        </w:rPr>
        <w:t>Карсунский</w:t>
      </w:r>
      <w:proofErr w:type="spellEnd"/>
      <w:r w:rsidRPr="00CA305A">
        <w:rPr>
          <w:rFonts w:ascii="PT Astra Serif" w:eastAsia="Calibri" w:hAnsi="PT Astra Serif" w:cs="Times New Roman"/>
          <w:sz w:val="28"/>
          <w:szCs w:val="28"/>
        </w:rPr>
        <w:t xml:space="preserve"> район) и 1 офис врача общей практики (с. Криуши, г. </w:t>
      </w:r>
      <w:proofErr w:type="spellStart"/>
      <w:r w:rsidRPr="00CA305A">
        <w:rPr>
          <w:rFonts w:ascii="PT Astra Serif" w:eastAsia="Calibri" w:hAnsi="PT Astra Serif" w:cs="Times New Roman"/>
          <w:sz w:val="28"/>
          <w:szCs w:val="28"/>
        </w:rPr>
        <w:t>Новоульяновск</w:t>
      </w:r>
      <w:proofErr w:type="spellEnd"/>
      <w:r w:rsidRPr="00CA305A">
        <w:rPr>
          <w:rFonts w:ascii="PT Astra Serif" w:eastAsia="Calibri" w:hAnsi="PT Astra Serif" w:cs="Times New Roman"/>
          <w:sz w:val="28"/>
          <w:szCs w:val="28"/>
        </w:rPr>
        <w:t>).</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Уже полноценно функционируют </w:t>
      </w:r>
      <w:proofErr w:type="spellStart"/>
      <w:r w:rsidRPr="00CA305A">
        <w:rPr>
          <w:rFonts w:ascii="PT Astra Serif" w:eastAsia="Calibri" w:hAnsi="PT Astra Serif" w:cs="Times New Roman"/>
          <w:sz w:val="28"/>
          <w:szCs w:val="28"/>
        </w:rPr>
        <w:t>ФАПы</w:t>
      </w:r>
      <w:proofErr w:type="spellEnd"/>
      <w:r w:rsidRPr="00CA305A">
        <w:rPr>
          <w:rFonts w:ascii="PT Astra Serif" w:eastAsia="Calibri" w:hAnsi="PT Astra Serif" w:cs="Times New Roman"/>
          <w:sz w:val="28"/>
          <w:szCs w:val="28"/>
        </w:rPr>
        <w:t xml:space="preserve"> сел </w:t>
      </w:r>
      <w:proofErr w:type="spellStart"/>
      <w:r w:rsidRPr="00CA305A">
        <w:rPr>
          <w:rFonts w:ascii="PT Astra Serif" w:eastAsia="Calibri" w:hAnsi="PT Astra Serif" w:cs="Times New Roman"/>
          <w:sz w:val="28"/>
          <w:szCs w:val="28"/>
        </w:rPr>
        <w:t>Алакаевка</w:t>
      </w:r>
      <w:proofErr w:type="spellEnd"/>
      <w:r w:rsidRPr="00CA305A">
        <w:rPr>
          <w:rFonts w:ascii="PT Astra Serif" w:eastAsia="Calibri" w:hAnsi="PT Astra Serif" w:cs="Times New Roman"/>
          <w:sz w:val="28"/>
          <w:szCs w:val="28"/>
        </w:rPr>
        <w:t xml:space="preserve"> Новоспасского района, Лесная Быль </w:t>
      </w:r>
      <w:proofErr w:type="spellStart"/>
      <w:r w:rsidRPr="00CA305A">
        <w:rPr>
          <w:rFonts w:ascii="PT Astra Serif" w:eastAsia="Calibri" w:hAnsi="PT Astra Serif" w:cs="Times New Roman"/>
          <w:sz w:val="28"/>
          <w:szCs w:val="28"/>
        </w:rPr>
        <w:t>Чердаклинского</w:t>
      </w:r>
      <w:proofErr w:type="spellEnd"/>
      <w:r w:rsidRPr="00CA305A">
        <w:rPr>
          <w:rFonts w:ascii="PT Astra Serif" w:eastAsia="Calibri" w:hAnsi="PT Astra Serif" w:cs="Times New Roman"/>
          <w:sz w:val="28"/>
          <w:szCs w:val="28"/>
        </w:rPr>
        <w:t xml:space="preserve"> района.</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В рамках реализации регионального проекта «Борьба                                      с сердечно-сосудистыми заболеваниями» предусмотрено приобретение высокотехнологичного оборудования для ведущих больниц региона. Переоснащение регионального сосудистого центра ГУЗ «Ульяновская областная клиническая больница» (приобретение магнитно-резонансного томографа, ангиографического комплекса). </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Разработана и реализуется региональная программа «Борьба                                  с онкологическими заболеваниями» (Постановление Правительства Ульяновской области от 28.06.2019 № 327-пр). </w:t>
      </w:r>
      <w:r w:rsidR="007C16B3">
        <w:rPr>
          <w:rFonts w:ascii="PT Astra Serif" w:eastAsia="Calibri" w:hAnsi="PT Astra Serif" w:cs="Times New Roman"/>
          <w:sz w:val="28"/>
          <w:szCs w:val="28"/>
        </w:rPr>
        <w:t>З</w:t>
      </w:r>
      <w:r w:rsidRPr="00CA305A">
        <w:rPr>
          <w:rFonts w:ascii="PT Astra Serif" w:eastAsia="Calibri" w:hAnsi="PT Astra Serif" w:cs="Times New Roman"/>
          <w:sz w:val="28"/>
          <w:szCs w:val="28"/>
        </w:rPr>
        <w:t xml:space="preserve">а 2020 год в рамках регионального проекта «Борьба с онкологическими заболеваниями» </w:t>
      </w:r>
      <w:r w:rsidR="00C9195D">
        <w:rPr>
          <w:rFonts w:ascii="PT Astra Serif" w:eastAsia="Calibri" w:hAnsi="PT Astra Serif" w:cs="Times New Roman"/>
          <w:sz w:val="28"/>
          <w:szCs w:val="28"/>
        </w:rPr>
        <w:t>переоснащены</w:t>
      </w:r>
      <w:r w:rsidRPr="00CA305A">
        <w:rPr>
          <w:rFonts w:ascii="PT Astra Serif" w:eastAsia="Calibri" w:hAnsi="PT Astra Serif" w:cs="Times New Roman"/>
          <w:sz w:val="28"/>
          <w:szCs w:val="28"/>
        </w:rPr>
        <w:t xml:space="preserve"> медицинские организации, оказывающие помощь больным с онкологическими заболеваниями: ГУЗ «Областной клинический онкологический диспансер» (24 единицы оборудования) и ГУЗ «Ульяновская областная детская клиническая больница имени политического   и общественного деятеля Ю.Ф. Горячева» (6 единиц оборудования). В ГУЗ «Новоспасская РБ» к 2021 году будет создан Центр амбулаторной онкологической помощи. </w:t>
      </w:r>
    </w:p>
    <w:p w:rsidR="00CA305A" w:rsidRPr="00CA305A" w:rsidRDefault="00CA305A" w:rsidP="00CA305A">
      <w:pPr>
        <w:spacing w:after="0" w:line="288" w:lineRule="auto"/>
        <w:ind w:firstLine="709"/>
        <w:contextualSpacing/>
        <w:jc w:val="both"/>
        <w:rPr>
          <w:rFonts w:ascii="PT Astra Serif" w:eastAsia="Calibri" w:hAnsi="PT Astra Serif" w:cs="Times New Roman"/>
          <w:sz w:val="28"/>
          <w:szCs w:val="28"/>
        </w:rPr>
      </w:pPr>
      <w:r w:rsidRPr="00CA305A">
        <w:rPr>
          <w:rFonts w:ascii="PT Astra Serif" w:eastAsia="Calibri" w:hAnsi="PT Astra Serif" w:cs="Times New Roman"/>
          <w:sz w:val="28"/>
          <w:szCs w:val="28"/>
        </w:rPr>
        <w:t xml:space="preserve">В рамках реализации регионального проекта «Развитие детского здравоохранения» разработана и утверждена программа «Развитие детского здравоохранения, включая создание современной инфраструктуры оказания медицинской помощи детям на территории Ульяновской области»                          (от 17.06.2019 № 312-пр). В 2020 году </w:t>
      </w:r>
      <w:r w:rsidR="00032F17">
        <w:rPr>
          <w:rFonts w:ascii="PT Astra Serif" w:eastAsia="Calibri" w:hAnsi="PT Astra Serif" w:cs="Times New Roman"/>
          <w:sz w:val="28"/>
          <w:szCs w:val="28"/>
        </w:rPr>
        <w:t>проводились</w:t>
      </w:r>
      <w:r w:rsidRPr="00CA305A">
        <w:rPr>
          <w:rFonts w:ascii="PT Astra Serif" w:eastAsia="Calibri" w:hAnsi="PT Astra Serif" w:cs="Times New Roman"/>
          <w:sz w:val="28"/>
          <w:szCs w:val="28"/>
        </w:rPr>
        <w:t xml:space="preserve"> ремонтны</w:t>
      </w:r>
      <w:r w:rsidR="00032F17">
        <w:rPr>
          <w:rFonts w:ascii="PT Astra Serif" w:eastAsia="Calibri" w:hAnsi="PT Astra Serif" w:cs="Times New Roman"/>
          <w:sz w:val="28"/>
          <w:szCs w:val="28"/>
        </w:rPr>
        <w:t>е</w:t>
      </w:r>
      <w:r w:rsidRPr="00CA305A">
        <w:rPr>
          <w:rFonts w:ascii="PT Astra Serif" w:eastAsia="Calibri" w:hAnsi="PT Astra Serif" w:cs="Times New Roman"/>
          <w:sz w:val="28"/>
          <w:szCs w:val="28"/>
        </w:rPr>
        <w:t xml:space="preserve"> работ</w:t>
      </w:r>
      <w:r w:rsidR="00032F17">
        <w:rPr>
          <w:rFonts w:ascii="PT Astra Serif" w:eastAsia="Calibri" w:hAnsi="PT Astra Serif" w:cs="Times New Roman"/>
          <w:sz w:val="28"/>
          <w:szCs w:val="28"/>
        </w:rPr>
        <w:t>ы</w:t>
      </w:r>
      <w:r w:rsidRPr="00CA305A">
        <w:rPr>
          <w:rFonts w:ascii="PT Astra Serif" w:eastAsia="Calibri" w:hAnsi="PT Astra Serif" w:cs="Times New Roman"/>
          <w:sz w:val="28"/>
          <w:szCs w:val="28"/>
        </w:rPr>
        <w:t xml:space="preserve"> в детских поликлиниках (ГУЗ «</w:t>
      </w:r>
      <w:proofErr w:type="spellStart"/>
      <w:r w:rsidRPr="00CA305A">
        <w:rPr>
          <w:rFonts w:ascii="PT Astra Serif" w:eastAsia="Calibri" w:hAnsi="PT Astra Serif" w:cs="Times New Roman"/>
          <w:sz w:val="28"/>
          <w:szCs w:val="28"/>
        </w:rPr>
        <w:t>Барышская</w:t>
      </w:r>
      <w:proofErr w:type="spellEnd"/>
      <w:r w:rsidRPr="00CA305A">
        <w:rPr>
          <w:rFonts w:ascii="PT Astra Serif" w:eastAsia="Calibri" w:hAnsi="PT Astra Serif" w:cs="Times New Roman"/>
          <w:sz w:val="28"/>
          <w:szCs w:val="28"/>
        </w:rPr>
        <w:t xml:space="preserve"> РБ», ГУЗ «</w:t>
      </w:r>
      <w:proofErr w:type="spellStart"/>
      <w:r w:rsidRPr="00CA305A">
        <w:rPr>
          <w:rFonts w:ascii="PT Astra Serif" w:eastAsia="Calibri" w:hAnsi="PT Astra Serif" w:cs="Times New Roman"/>
          <w:sz w:val="28"/>
          <w:szCs w:val="28"/>
        </w:rPr>
        <w:t>Сурская</w:t>
      </w:r>
      <w:proofErr w:type="spellEnd"/>
      <w:r w:rsidRPr="00CA305A">
        <w:rPr>
          <w:rFonts w:ascii="PT Astra Serif" w:eastAsia="Calibri" w:hAnsi="PT Astra Serif" w:cs="Times New Roman"/>
          <w:sz w:val="28"/>
          <w:szCs w:val="28"/>
        </w:rPr>
        <w:t xml:space="preserve"> РБ» и ГУЗ «Сенгилеевская РБ», поликлиники № 3, № 4 ГУЗ «Детская городская клиническая больница г. Ульяновска»</w:t>
      </w:r>
      <w:r w:rsidR="00032F17">
        <w:rPr>
          <w:rFonts w:ascii="PT Astra Serif" w:eastAsia="Calibri" w:hAnsi="PT Astra Serif" w:cs="Times New Roman"/>
          <w:sz w:val="28"/>
          <w:szCs w:val="28"/>
        </w:rPr>
        <w:t xml:space="preserve">. </w:t>
      </w:r>
      <w:r w:rsidRPr="00CA305A">
        <w:rPr>
          <w:rFonts w:ascii="PT Astra Serif" w:eastAsia="Calibri" w:hAnsi="PT Astra Serif" w:cs="Times New Roman"/>
          <w:sz w:val="28"/>
          <w:szCs w:val="28"/>
        </w:rPr>
        <w:t xml:space="preserve">Приобретено новое диагностическое оборудование, что в свою очередь приблизит качественное оказание медицинской помощи детскому населению на селе. </w:t>
      </w:r>
    </w:p>
    <w:p w:rsidR="00161F21" w:rsidRPr="00161F21" w:rsidRDefault="00161F21" w:rsidP="00161F21">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 xml:space="preserve">В рамках реализации национального проекта «Демография» в Российской Федерации впервые создаётся система общественного здоровья. Инструментами в достижении главной национальной задачи – увеличении продолжительности жизни людей – должны стать новые технологии. </w:t>
      </w:r>
    </w:p>
    <w:p w:rsidR="00161F21" w:rsidRPr="00161F21" w:rsidRDefault="00161F21" w:rsidP="00161F21">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Новая модель общественного здоровья предусматривает увеличение доли популяционной профилактики, внедрение региональных и муниципальных программ по укреплению общественного здоровья, мотивирование и помощь населению в отказе от вредных привычек, снижению потребления соли, повышению уровня физической активности и так далее. Необходимо принятие мер по борьбе с избыточным употреблением алкоголя, курением, а также с нерациональным питанием.</w:t>
      </w:r>
    </w:p>
    <w:p w:rsidR="00161F21" w:rsidRPr="00161F21" w:rsidRDefault="00161F21" w:rsidP="00161F21">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Флагманом в построении системы общественного здоровья                             в Ульяновской области, решении стратегических задач по сбережению                      и сохранению здоровья населения, служит созданный региональный Центр общественного здоровья и медицинской профилактики, работа которого переформатирована еще в 2019 году. Он выполняет функцию проектного офиса по координации проектов и программ популяционной профилактики.</w:t>
      </w:r>
    </w:p>
    <w:p w:rsidR="00161F21" w:rsidRPr="00161F21" w:rsidRDefault="00161F21" w:rsidP="00161F21">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 xml:space="preserve">Несмотря на общую обстановку, сложившуюся в 2020 году, связанную </w:t>
      </w:r>
      <w:bookmarkStart w:id="1" w:name="_Hlk39833605"/>
      <w:r w:rsidRPr="00161F21">
        <w:rPr>
          <w:rFonts w:ascii="PT Astra Serif" w:eastAsia="Calibri" w:hAnsi="PT Astra Serif" w:cs="Times New Roman"/>
          <w:sz w:val="28"/>
          <w:szCs w:val="28"/>
        </w:rPr>
        <w:t xml:space="preserve">распространением новой </w:t>
      </w:r>
      <w:proofErr w:type="spellStart"/>
      <w:r w:rsidRPr="00161F21">
        <w:rPr>
          <w:rFonts w:ascii="PT Astra Serif" w:eastAsia="Calibri" w:hAnsi="PT Astra Serif" w:cs="Times New Roman"/>
          <w:sz w:val="28"/>
          <w:szCs w:val="28"/>
        </w:rPr>
        <w:t>коронавирусной</w:t>
      </w:r>
      <w:proofErr w:type="spellEnd"/>
      <w:r w:rsidRPr="00161F21">
        <w:rPr>
          <w:rFonts w:ascii="PT Astra Serif" w:eastAsia="Calibri" w:hAnsi="PT Astra Serif" w:cs="Times New Roman"/>
          <w:sz w:val="28"/>
          <w:szCs w:val="28"/>
        </w:rPr>
        <w:t xml:space="preserve"> инфекции (COVID-19),</w:t>
      </w:r>
      <w:bookmarkEnd w:id="1"/>
      <w:r w:rsidRPr="00161F21">
        <w:rPr>
          <w:rFonts w:ascii="PT Astra Serif" w:eastAsia="Calibri" w:hAnsi="PT Astra Serif" w:cs="Times New Roman"/>
          <w:sz w:val="28"/>
          <w:szCs w:val="28"/>
        </w:rPr>
        <w:t xml:space="preserve"> реализация мероприятий регионального проекта осуществлялась в полном объеме. </w:t>
      </w:r>
    </w:p>
    <w:p w:rsidR="00161F21" w:rsidRPr="00161F21" w:rsidRDefault="00161F21" w:rsidP="00161F21">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Исполнен результат 2020 года</w:t>
      </w:r>
      <w:r w:rsidRPr="00161F21">
        <w:rPr>
          <w:rFonts w:ascii="PT Astra Serif" w:eastAsia="Calibri" w:hAnsi="PT Astra Serif" w:cs="Times New Roman"/>
          <w:b/>
          <w:bCs/>
          <w:sz w:val="28"/>
          <w:szCs w:val="28"/>
        </w:rPr>
        <w:t xml:space="preserve"> «Не менее 20% муниципальных образований внедрят муниципальные программы по укреплению общественного здоровья» в Ульяновской области.</w:t>
      </w:r>
    </w:p>
    <w:p w:rsidR="00161F21" w:rsidRPr="00161F21" w:rsidRDefault="00161F21" w:rsidP="00161F21">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 xml:space="preserve">Безусловно, выстраивание региональной системы общественного здоровья невозможно без активного вовлечения муниципальных образований области. Это даёт нам возможность в каждом населённом пункте решать поставленные задачи. </w:t>
      </w:r>
    </w:p>
    <w:p w:rsidR="00161F21" w:rsidRPr="00161F21" w:rsidRDefault="00161F21" w:rsidP="00161F21">
      <w:pPr>
        <w:spacing w:after="0" w:line="288" w:lineRule="auto"/>
        <w:ind w:firstLine="709"/>
        <w:contextualSpacing/>
        <w:jc w:val="both"/>
        <w:rPr>
          <w:rFonts w:ascii="PT Astra Serif" w:eastAsia="Calibri" w:hAnsi="PT Astra Serif" w:cs="Times New Roman"/>
          <w:bCs/>
          <w:sz w:val="28"/>
          <w:szCs w:val="28"/>
          <w:shd w:val="clear" w:color="auto" w:fill="FFFFFF"/>
        </w:rPr>
      </w:pPr>
      <w:r w:rsidRPr="00161F21">
        <w:rPr>
          <w:rFonts w:ascii="PT Astra Serif" w:eastAsia="Calibri" w:hAnsi="PT Astra Serif" w:cs="Times New Roman"/>
          <w:bCs/>
          <w:sz w:val="28"/>
          <w:szCs w:val="28"/>
          <w:shd w:val="clear" w:color="auto" w:fill="FFFFFF"/>
        </w:rPr>
        <w:t xml:space="preserve">В 5-ти из 6-ти муниципалитетов высокого </w:t>
      </w:r>
      <w:proofErr w:type="spellStart"/>
      <w:r w:rsidRPr="00161F21">
        <w:rPr>
          <w:rFonts w:ascii="PT Astra Serif" w:eastAsia="Calibri" w:hAnsi="PT Astra Serif" w:cs="Times New Roman"/>
          <w:bCs/>
          <w:sz w:val="28"/>
          <w:szCs w:val="28"/>
          <w:shd w:val="clear" w:color="auto" w:fill="FFFFFF"/>
        </w:rPr>
        <w:t>ри</w:t>
      </w:r>
      <w:proofErr w:type="spellEnd"/>
      <w:r w:rsidRPr="00161F21">
        <w:rPr>
          <w:rFonts w:ascii="PT Astra Serif" w:eastAsia="Calibri" w:hAnsi="PT Astra Serif" w:cs="Times New Roman"/>
          <w:bCs/>
          <w:sz w:val="28"/>
          <w:szCs w:val="28"/>
          <w:shd w:val="clear" w:color="auto" w:fill="FFFFFF"/>
          <w:lang w:val="en-US"/>
        </w:rPr>
        <w:t>c</w:t>
      </w:r>
      <w:r w:rsidRPr="00161F21">
        <w:rPr>
          <w:rFonts w:ascii="PT Astra Serif" w:eastAsia="Calibri" w:hAnsi="PT Astra Serif" w:cs="Times New Roman"/>
          <w:bCs/>
          <w:sz w:val="28"/>
          <w:szCs w:val="28"/>
          <w:shd w:val="clear" w:color="auto" w:fill="FFFFFF"/>
        </w:rPr>
        <w:t xml:space="preserve">ка: </w:t>
      </w:r>
      <w:proofErr w:type="spellStart"/>
      <w:r w:rsidRPr="00161F21">
        <w:rPr>
          <w:rFonts w:ascii="PT Astra Serif" w:eastAsia="Calibri" w:hAnsi="PT Astra Serif" w:cs="Times New Roman"/>
          <w:bCs/>
          <w:sz w:val="28"/>
          <w:szCs w:val="28"/>
          <w:shd w:val="clear" w:color="auto" w:fill="FFFFFF"/>
        </w:rPr>
        <w:t>Вешкаймский</w:t>
      </w:r>
      <w:proofErr w:type="spellEnd"/>
      <w:r w:rsidRPr="00161F21">
        <w:rPr>
          <w:rFonts w:ascii="PT Astra Serif" w:eastAsia="Calibri" w:hAnsi="PT Astra Serif" w:cs="Times New Roman"/>
          <w:bCs/>
          <w:sz w:val="28"/>
          <w:szCs w:val="28"/>
          <w:shd w:val="clear" w:color="auto" w:fill="FFFFFF"/>
        </w:rPr>
        <w:t xml:space="preserve">, </w:t>
      </w:r>
      <w:proofErr w:type="spellStart"/>
      <w:r w:rsidRPr="00161F21">
        <w:rPr>
          <w:rFonts w:ascii="PT Astra Serif" w:eastAsia="Calibri" w:hAnsi="PT Astra Serif" w:cs="Times New Roman"/>
          <w:bCs/>
          <w:sz w:val="28"/>
          <w:szCs w:val="28"/>
          <w:shd w:val="clear" w:color="auto" w:fill="FFFFFF"/>
        </w:rPr>
        <w:t>Новомалыклинский</w:t>
      </w:r>
      <w:proofErr w:type="spellEnd"/>
      <w:r w:rsidRPr="00161F21">
        <w:rPr>
          <w:rFonts w:ascii="PT Astra Serif" w:eastAsia="Calibri" w:hAnsi="PT Astra Serif" w:cs="Times New Roman"/>
          <w:bCs/>
          <w:sz w:val="28"/>
          <w:szCs w:val="28"/>
          <w:shd w:val="clear" w:color="auto" w:fill="FFFFFF"/>
        </w:rPr>
        <w:t xml:space="preserve">, </w:t>
      </w:r>
      <w:proofErr w:type="spellStart"/>
      <w:r w:rsidRPr="00161F21">
        <w:rPr>
          <w:rFonts w:ascii="PT Astra Serif" w:eastAsia="Calibri" w:hAnsi="PT Astra Serif" w:cs="Times New Roman"/>
          <w:bCs/>
          <w:sz w:val="28"/>
          <w:szCs w:val="28"/>
          <w:shd w:val="clear" w:color="auto" w:fill="FFFFFF"/>
        </w:rPr>
        <w:t>Старокулаткинский</w:t>
      </w:r>
      <w:proofErr w:type="spellEnd"/>
      <w:r w:rsidRPr="00161F21">
        <w:rPr>
          <w:rFonts w:ascii="PT Astra Serif" w:eastAsia="Calibri" w:hAnsi="PT Astra Serif" w:cs="Times New Roman"/>
          <w:bCs/>
          <w:sz w:val="28"/>
          <w:szCs w:val="28"/>
          <w:shd w:val="clear" w:color="auto" w:fill="FFFFFF"/>
        </w:rPr>
        <w:t xml:space="preserve">, </w:t>
      </w:r>
      <w:proofErr w:type="spellStart"/>
      <w:r w:rsidRPr="00161F21">
        <w:rPr>
          <w:rFonts w:ascii="PT Astra Serif" w:eastAsia="Calibri" w:hAnsi="PT Astra Serif" w:cs="Times New Roman"/>
          <w:bCs/>
          <w:sz w:val="28"/>
          <w:szCs w:val="28"/>
          <w:shd w:val="clear" w:color="auto" w:fill="FFFFFF"/>
        </w:rPr>
        <w:t>Сурский</w:t>
      </w:r>
      <w:proofErr w:type="spellEnd"/>
      <w:r w:rsidRPr="00161F21">
        <w:rPr>
          <w:rFonts w:ascii="PT Astra Serif" w:eastAsia="Calibri" w:hAnsi="PT Astra Serif" w:cs="Times New Roman"/>
          <w:bCs/>
          <w:sz w:val="28"/>
          <w:szCs w:val="28"/>
          <w:shd w:val="clear" w:color="auto" w:fill="FFFFFF"/>
        </w:rPr>
        <w:t xml:space="preserve"> </w:t>
      </w:r>
      <w:proofErr w:type="spellStart"/>
      <w:r w:rsidRPr="00161F21">
        <w:rPr>
          <w:rFonts w:ascii="PT Astra Serif" w:eastAsia="Calibri" w:hAnsi="PT Astra Serif" w:cs="Times New Roman"/>
          <w:bCs/>
          <w:sz w:val="28"/>
          <w:szCs w:val="28"/>
          <w:shd w:val="clear" w:color="auto" w:fill="FFFFFF"/>
        </w:rPr>
        <w:t>Кузоватовский</w:t>
      </w:r>
      <w:proofErr w:type="spellEnd"/>
      <w:r w:rsidRPr="00161F21">
        <w:rPr>
          <w:rFonts w:ascii="PT Astra Serif" w:eastAsia="Calibri" w:hAnsi="PT Astra Serif" w:cs="Times New Roman"/>
          <w:bCs/>
          <w:sz w:val="28"/>
          <w:szCs w:val="28"/>
          <w:shd w:val="clear" w:color="auto" w:fill="FFFFFF"/>
        </w:rPr>
        <w:t xml:space="preserve"> районы Ульяновской области - программы утверждены постановлением Главы администрации муниципального образования, в </w:t>
      </w:r>
      <w:proofErr w:type="spellStart"/>
      <w:r w:rsidRPr="00161F21">
        <w:rPr>
          <w:rFonts w:ascii="PT Astra Serif" w:eastAsia="Calibri" w:hAnsi="PT Astra Serif" w:cs="Times New Roman"/>
          <w:bCs/>
          <w:sz w:val="28"/>
          <w:szCs w:val="28"/>
          <w:shd w:val="clear" w:color="auto" w:fill="FFFFFF"/>
        </w:rPr>
        <w:t>Инзенском</w:t>
      </w:r>
      <w:proofErr w:type="spellEnd"/>
      <w:r w:rsidRPr="00161F21">
        <w:rPr>
          <w:rFonts w:ascii="PT Astra Serif" w:eastAsia="Calibri" w:hAnsi="PT Astra Serif" w:cs="Times New Roman"/>
          <w:bCs/>
          <w:sz w:val="28"/>
          <w:szCs w:val="28"/>
          <w:shd w:val="clear" w:color="auto" w:fill="FFFFFF"/>
        </w:rPr>
        <w:t xml:space="preserve"> районе - на стадии утверждения. Программы реализуются с учетом общей эпидемиологической обстановки, связанной с распространением новой </w:t>
      </w:r>
      <w:proofErr w:type="spellStart"/>
      <w:r w:rsidRPr="00161F21">
        <w:rPr>
          <w:rFonts w:ascii="PT Astra Serif" w:eastAsia="Calibri" w:hAnsi="PT Astra Serif" w:cs="Times New Roman"/>
          <w:bCs/>
          <w:sz w:val="28"/>
          <w:szCs w:val="28"/>
          <w:shd w:val="clear" w:color="auto" w:fill="FFFFFF"/>
        </w:rPr>
        <w:t>коронавирусной</w:t>
      </w:r>
      <w:proofErr w:type="spellEnd"/>
      <w:r w:rsidRPr="00161F21">
        <w:rPr>
          <w:rFonts w:ascii="PT Astra Serif" w:eastAsia="Calibri" w:hAnsi="PT Astra Serif" w:cs="Times New Roman"/>
          <w:bCs/>
          <w:sz w:val="28"/>
          <w:szCs w:val="28"/>
          <w:shd w:val="clear" w:color="auto" w:fill="FFFFFF"/>
        </w:rPr>
        <w:t xml:space="preserve"> инфекцией.</w:t>
      </w:r>
    </w:p>
    <w:p w:rsidR="00161F21" w:rsidRPr="00161F21" w:rsidRDefault="00161F21" w:rsidP="00161F21">
      <w:pPr>
        <w:spacing w:after="0" w:line="288" w:lineRule="auto"/>
        <w:ind w:firstLine="709"/>
        <w:contextualSpacing/>
        <w:jc w:val="both"/>
        <w:rPr>
          <w:rFonts w:ascii="PT Astra Serif" w:eastAsia="Calibri" w:hAnsi="PT Astra Serif" w:cs="Times New Roman"/>
          <w:bCs/>
          <w:sz w:val="28"/>
          <w:szCs w:val="28"/>
        </w:rPr>
      </w:pPr>
      <w:r w:rsidRPr="00161F21">
        <w:rPr>
          <w:rFonts w:ascii="PT Astra Serif" w:eastAsia="Calibri" w:hAnsi="PT Astra Serif" w:cs="Times New Roman"/>
          <w:sz w:val="28"/>
          <w:szCs w:val="28"/>
        </w:rPr>
        <w:t xml:space="preserve">В рамках исполнения результата </w:t>
      </w:r>
      <w:r w:rsidRPr="00161F21">
        <w:rPr>
          <w:rFonts w:ascii="PT Astra Serif" w:eastAsia="Calibri" w:hAnsi="PT Astra Serif" w:cs="Times New Roman"/>
          <w:b/>
          <w:bCs/>
          <w:sz w:val="28"/>
          <w:szCs w:val="28"/>
        </w:rPr>
        <w:t>«Внедрены корпоративные программы, содержащие наилучшие практики по укреплению здоровья работников»</w:t>
      </w:r>
      <w:r w:rsidRPr="00161F21">
        <w:rPr>
          <w:rFonts w:ascii="PT Astra Serif" w:eastAsia="Calibri" w:hAnsi="PT Astra Serif" w:cs="Times New Roman"/>
          <w:sz w:val="28"/>
          <w:szCs w:val="28"/>
        </w:rPr>
        <w:t xml:space="preserve"> на территории Ульяновской области в качестве пилотных определено 6 предприятий региона: </w:t>
      </w:r>
      <w:r w:rsidRPr="00161F21">
        <w:rPr>
          <w:rFonts w:ascii="PT Astra Serif" w:eastAsia="Calibri" w:hAnsi="PT Astra Serif" w:cs="Times New Roman"/>
          <w:bCs/>
          <w:sz w:val="28"/>
          <w:szCs w:val="28"/>
        </w:rPr>
        <w:t>ООО ПФ «</w:t>
      </w:r>
      <w:proofErr w:type="spellStart"/>
      <w:r w:rsidRPr="00161F21">
        <w:rPr>
          <w:rFonts w:ascii="PT Astra Serif" w:eastAsia="Calibri" w:hAnsi="PT Astra Serif" w:cs="Times New Roman"/>
          <w:bCs/>
          <w:sz w:val="28"/>
          <w:szCs w:val="28"/>
        </w:rPr>
        <w:t>Инзенский</w:t>
      </w:r>
      <w:proofErr w:type="spellEnd"/>
      <w:r w:rsidRPr="00161F21">
        <w:rPr>
          <w:rFonts w:ascii="PT Astra Serif" w:eastAsia="Calibri" w:hAnsi="PT Astra Serif" w:cs="Times New Roman"/>
          <w:bCs/>
          <w:sz w:val="28"/>
          <w:szCs w:val="28"/>
        </w:rPr>
        <w:t xml:space="preserve"> ДОЗ» (</w:t>
      </w:r>
      <w:proofErr w:type="spellStart"/>
      <w:r w:rsidRPr="00161F21">
        <w:rPr>
          <w:rFonts w:ascii="PT Astra Serif" w:eastAsia="Calibri" w:hAnsi="PT Astra Serif" w:cs="Times New Roman"/>
          <w:bCs/>
          <w:sz w:val="28"/>
          <w:szCs w:val="28"/>
        </w:rPr>
        <w:t>Инзенский</w:t>
      </w:r>
      <w:proofErr w:type="spellEnd"/>
      <w:r w:rsidRPr="00161F21">
        <w:rPr>
          <w:rFonts w:ascii="PT Astra Serif" w:eastAsia="Calibri" w:hAnsi="PT Astra Serif" w:cs="Times New Roman"/>
          <w:bCs/>
          <w:sz w:val="28"/>
          <w:szCs w:val="28"/>
        </w:rPr>
        <w:t xml:space="preserve"> район); СХПК «</w:t>
      </w:r>
      <w:proofErr w:type="spellStart"/>
      <w:r w:rsidRPr="00161F21">
        <w:rPr>
          <w:rFonts w:ascii="PT Astra Serif" w:eastAsia="Calibri" w:hAnsi="PT Astra Serif" w:cs="Times New Roman"/>
          <w:bCs/>
          <w:sz w:val="28"/>
          <w:szCs w:val="28"/>
        </w:rPr>
        <w:t>Свияга</w:t>
      </w:r>
      <w:proofErr w:type="spellEnd"/>
      <w:r w:rsidRPr="00161F21">
        <w:rPr>
          <w:rFonts w:ascii="PT Astra Serif" w:eastAsia="Calibri" w:hAnsi="PT Astra Serif" w:cs="Times New Roman"/>
          <w:bCs/>
          <w:sz w:val="28"/>
          <w:szCs w:val="28"/>
        </w:rPr>
        <w:t>» (</w:t>
      </w:r>
      <w:proofErr w:type="spellStart"/>
      <w:r w:rsidRPr="00161F21">
        <w:rPr>
          <w:rFonts w:ascii="PT Astra Serif" w:eastAsia="Calibri" w:hAnsi="PT Astra Serif" w:cs="Times New Roman"/>
          <w:bCs/>
          <w:sz w:val="28"/>
          <w:szCs w:val="28"/>
        </w:rPr>
        <w:t>Кузоватовский</w:t>
      </w:r>
      <w:proofErr w:type="spellEnd"/>
      <w:r w:rsidRPr="00161F21">
        <w:rPr>
          <w:rFonts w:ascii="PT Astra Serif" w:eastAsia="Calibri" w:hAnsi="PT Astra Serif" w:cs="Times New Roman"/>
          <w:bCs/>
          <w:sz w:val="28"/>
          <w:szCs w:val="28"/>
        </w:rPr>
        <w:t xml:space="preserve"> район); АО «УМЗ» (город Ульяновск); ООО «ТАН» (</w:t>
      </w:r>
      <w:proofErr w:type="spellStart"/>
      <w:r w:rsidRPr="00161F21">
        <w:rPr>
          <w:rFonts w:ascii="PT Astra Serif" w:eastAsia="Calibri" w:hAnsi="PT Astra Serif" w:cs="Times New Roman"/>
          <w:bCs/>
          <w:sz w:val="28"/>
          <w:szCs w:val="28"/>
        </w:rPr>
        <w:t>Старокулаткинский</w:t>
      </w:r>
      <w:proofErr w:type="spellEnd"/>
      <w:r w:rsidRPr="00161F21">
        <w:rPr>
          <w:rFonts w:ascii="PT Astra Serif" w:eastAsia="Calibri" w:hAnsi="PT Astra Serif" w:cs="Times New Roman"/>
          <w:bCs/>
          <w:sz w:val="28"/>
          <w:szCs w:val="28"/>
        </w:rPr>
        <w:t xml:space="preserve"> район); ООО КФ «Семеновна» (</w:t>
      </w:r>
      <w:proofErr w:type="spellStart"/>
      <w:r w:rsidRPr="00161F21">
        <w:rPr>
          <w:rFonts w:ascii="PT Astra Serif" w:eastAsia="Calibri" w:hAnsi="PT Astra Serif" w:cs="Times New Roman"/>
          <w:bCs/>
          <w:sz w:val="28"/>
          <w:szCs w:val="28"/>
        </w:rPr>
        <w:t>Карсунский</w:t>
      </w:r>
      <w:proofErr w:type="spellEnd"/>
      <w:r w:rsidRPr="00161F21">
        <w:rPr>
          <w:rFonts w:ascii="PT Astra Serif" w:eastAsia="Calibri" w:hAnsi="PT Astra Serif" w:cs="Times New Roman"/>
          <w:bCs/>
          <w:sz w:val="28"/>
          <w:szCs w:val="28"/>
        </w:rPr>
        <w:t xml:space="preserve"> район), ООО «</w:t>
      </w:r>
      <w:proofErr w:type="spellStart"/>
      <w:r w:rsidRPr="00161F21">
        <w:rPr>
          <w:rFonts w:ascii="PT Astra Serif" w:eastAsia="Calibri" w:hAnsi="PT Astra Serif" w:cs="Times New Roman"/>
          <w:bCs/>
          <w:sz w:val="28"/>
          <w:szCs w:val="28"/>
        </w:rPr>
        <w:t>Мебелькомплект</w:t>
      </w:r>
      <w:proofErr w:type="spellEnd"/>
      <w:r w:rsidRPr="00161F21">
        <w:rPr>
          <w:rFonts w:ascii="PT Astra Serif" w:eastAsia="Calibri" w:hAnsi="PT Astra Serif" w:cs="Times New Roman"/>
          <w:bCs/>
          <w:sz w:val="28"/>
          <w:szCs w:val="28"/>
        </w:rPr>
        <w:t>» (</w:t>
      </w:r>
      <w:proofErr w:type="spellStart"/>
      <w:r w:rsidRPr="00161F21">
        <w:rPr>
          <w:rFonts w:ascii="PT Astra Serif" w:eastAsia="Calibri" w:hAnsi="PT Astra Serif" w:cs="Times New Roman"/>
          <w:bCs/>
          <w:sz w:val="28"/>
          <w:szCs w:val="28"/>
        </w:rPr>
        <w:t>Чердаклинский</w:t>
      </w:r>
      <w:proofErr w:type="spellEnd"/>
      <w:r w:rsidRPr="00161F21">
        <w:rPr>
          <w:rFonts w:ascii="PT Astra Serif" w:eastAsia="Calibri" w:hAnsi="PT Astra Serif" w:cs="Times New Roman"/>
          <w:bCs/>
          <w:sz w:val="28"/>
          <w:szCs w:val="28"/>
        </w:rPr>
        <w:t xml:space="preserve"> район). На данных предприятиях разработаны корпоративные программы укрепления здоровья работающих. </w:t>
      </w:r>
    </w:p>
    <w:p w:rsidR="00161F21" w:rsidRPr="00161F21" w:rsidRDefault="00161F21" w:rsidP="00161F21">
      <w:pPr>
        <w:spacing w:after="0" w:line="288" w:lineRule="auto"/>
        <w:ind w:firstLine="709"/>
        <w:contextualSpacing/>
        <w:jc w:val="both"/>
        <w:rPr>
          <w:rFonts w:ascii="PT Astra Serif" w:eastAsia="Calibri" w:hAnsi="PT Astra Serif" w:cs="Times New Roman"/>
          <w:bCs/>
          <w:sz w:val="28"/>
          <w:szCs w:val="28"/>
        </w:rPr>
      </w:pPr>
      <w:r w:rsidRPr="00161F21">
        <w:rPr>
          <w:rFonts w:ascii="PT Astra Serif" w:eastAsia="Calibri" w:hAnsi="PT Astra Serif" w:cs="Times New Roman"/>
          <w:bCs/>
          <w:sz w:val="28"/>
          <w:szCs w:val="28"/>
        </w:rPr>
        <w:t xml:space="preserve">Участники пилотных проектов включили в свои корпоративные программы сочетания мер по профилактике потребления табака и алкоголя, стимулированию здорового питания и физической активности на рабочем месте и адаптировали их под потребности и условия своих предприятий. </w:t>
      </w:r>
    </w:p>
    <w:p w:rsidR="00161F21" w:rsidRPr="00161F21" w:rsidRDefault="00161F21" w:rsidP="007C16B3">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bCs/>
          <w:sz w:val="28"/>
          <w:szCs w:val="28"/>
        </w:rPr>
        <w:t>Численность работающих на предприятиях, внедривших корпоративные программы в 2020 году, составляет более 9 тысяч работников, что почти в два раза выше планируемого охвата (</w:t>
      </w:r>
      <w:r w:rsidRPr="00161F21">
        <w:rPr>
          <w:rFonts w:ascii="PT Astra Serif" w:eastAsia="Calibri" w:hAnsi="PT Astra Serif" w:cs="Times New Roman"/>
          <w:bCs/>
          <w:i/>
          <w:iCs/>
          <w:sz w:val="28"/>
          <w:szCs w:val="28"/>
        </w:rPr>
        <w:t xml:space="preserve">план - </w:t>
      </w:r>
      <w:r w:rsidRPr="00161F21">
        <w:rPr>
          <w:rFonts w:ascii="PT Astra Serif" w:eastAsia="Calibri" w:hAnsi="PT Astra Serif" w:cs="Times New Roman"/>
          <w:i/>
          <w:iCs/>
          <w:sz w:val="28"/>
          <w:szCs w:val="28"/>
        </w:rPr>
        <w:t>5 тыс. работников</w:t>
      </w:r>
      <w:r w:rsidRPr="00161F21">
        <w:rPr>
          <w:rFonts w:ascii="PT Astra Serif" w:eastAsia="Calibri" w:hAnsi="PT Astra Serif" w:cs="Times New Roman"/>
          <w:sz w:val="28"/>
          <w:szCs w:val="28"/>
        </w:rPr>
        <w:t>).</w:t>
      </w:r>
    </w:p>
    <w:p w:rsidR="00161F21" w:rsidRPr="00161F21" w:rsidRDefault="00161F21" w:rsidP="007C16B3">
      <w:pPr>
        <w:spacing w:after="0" w:line="288" w:lineRule="auto"/>
        <w:ind w:firstLine="708"/>
        <w:jc w:val="both"/>
        <w:rPr>
          <w:rFonts w:ascii="Times New Roman" w:eastAsia="Times New Roman" w:hAnsi="Times New Roman" w:cs="Times New Roman"/>
          <w:bCs/>
          <w:iCs/>
          <w:sz w:val="28"/>
          <w:szCs w:val="28"/>
          <w:lang w:eastAsia="ru-RU"/>
        </w:rPr>
      </w:pPr>
      <w:r w:rsidRPr="00161F21">
        <w:rPr>
          <w:rFonts w:ascii="Times New Roman" w:eastAsia="Times New Roman" w:hAnsi="Times New Roman" w:cs="Times New Roman"/>
          <w:iCs/>
          <w:sz w:val="28"/>
          <w:szCs w:val="28"/>
          <w:lang w:eastAsia="ru-RU"/>
        </w:rPr>
        <w:t>Стоит отметить, что в р</w:t>
      </w:r>
      <w:r w:rsidRPr="00161F21">
        <w:rPr>
          <w:rFonts w:ascii="Times New Roman" w:eastAsia="Times New Roman" w:hAnsi="Times New Roman" w:cs="Times New Roman"/>
          <w:bCs/>
          <w:iCs/>
          <w:sz w:val="28"/>
          <w:szCs w:val="28"/>
          <w:lang w:eastAsia="ru-RU"/>
        </w:rPr>
        <w:t xml:space="preserve">егиональную модель корпоративной программы включено направление «Здоровое предприятие - профилактика профессиональных и профессионально - обусловленных заболеваний». </w:t>
      </w:r>
    </w:p>
    <w:p w:rsidR="00161F21" w:rsidRPr="00161F21" w:rsidRDefault="00161F21" w:rsidP="007C16B3">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Реализуются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r w:rsidRPr="00161F21">
        <w:rPr>
          <w:rFonts w:ascii="PT Astra Serif" w:eastAsia="Calibri" w:hAnsi="PT Astra Serif" w:cs="Times New Roman"/>
          <w:b/>
          <w:bCs/>
          <w:sz w:val="28"/>
          <w:szCs w:val="28"/>
        </w:rPr>
        <w:t xml:space="preserve"> </w:t>
      </w:r>
      <w:r w:rsidRPr="00161F21">
        <w:rPr>
          <w:rFonts w:ascii="PT Astra Serif" w:eastAsia="Calibri" w:hAnsi="PT Astra Serif" w:cs="Times New Roman"/>
          <w:sz w:val="28"/>
          <w:szCs w:val="28"/>
        </w:rPr>
        <w:t>(автономная некоммерческая организация содействия здоровому образу жизни «Центр охраны здоровья» (город Ульяновск) - проект «Спасибо медикам!», Фонд по борьбе с инсультом «ОРБИ» (город Москва) - «Вместе против инсульта»).</w:t>
      </w:r>
    </w:p>
    <w:p w:rsidR="00161F21" w:rsidRPr="00161F21" w:rsidRDefault="00161F21" w:rsidP="007C16B3">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 xml:space="preserve">Увеличению доли населения, приверженного принципам здорового образа жизни, способствуют адресные информационные кампании с выбором наилучших каналов доведения информации до различных возрастных и социальных групп. В 2020 году продолжается информационно-коммуникационная кампания с ежегодным охватом не менее 75% аудитории граждан по основным каналам: телевидение, радио и в информационно-телекоммуникационной сети «Интернет. </w:t>
      </w:r>
    </w:p>
    <w:p w:rsidR="00161F21" w:rsidRPr="00161F21" w:rsidRDefault="00161F21" w:rsidP="007C16B3">
      <w:pPr>
        <w:spacing w:after="0" w:line="288" w:lineRule="auto"/>
        <w:ind w:firstLine="709"/>
        <w:contextualSpacing/>
        <w:jc w:val="both"/>
        <w:rPr>
          <w:rFonts w:ascii="PT Astra Serif" w:eastAsia="Calibri" w:hAnsi="PT Astra Serif" w:cs="Times New Roman"/>
          <w:sz w:val="28"/>
          <w:szCs w:val="28"/>
        </w:rPr>
      </w:pPr>
      <w:r w:rsidRPr="00161F21">
        <w:rPr>
          <w:rFonts w:ascii="PT Astra Serif" w:eastAsia="Calibri" w:hAnsi="PT Astra Serif" w:cs="Times New Roman"/>
          <w:sz w:val="28"/>
          <w:szCs w:val="28"/>
        </w:rPr>
        <w:t>Поскольку многие детерминанты здоровья имеют социальные, экологические и экономические истоки, выходящие за рамки непосредственного влияния сектора здравоохранения и политики в области здравоохранения, поэтому еще раз необходимо обратить внимание муниципалитетов, что на здоровье населения влияют не только, и не столько, медицинские факторы, но и качество питьевой воды, инфраструктура и доступная, благоустроенная среда (парки, тротуары, велодорожки), что также должно учитываться при разработке и реализации программ, направленных на сохранение и укрепление здоровья населения.</w:t>
      </w:r>
    </w:p>
    <w:p w:rsidR="00BA0C68" w:rsidRPr="00BA0C68" w:rsidRDefault="00BA0C68" w:rsidP="00CA305A">
      <w:pPr>
        <w:spacing w:after="0" w:line="288" w:lineRule="auto"/>
        <w:ind w:firstLine="709"/>
        <w:contextualSpacing/>
        <w:jc w:val="both"/>
        <w:rPr>
          <w:rFonts w:ascii="PT Astra Serif" w:eastAsia="Calibri" w:hAnsi="PT Astra Serif" w:cs="Times New Roman"/>
          <w:b/>
          <w:sz w:val="28"/>
          <w:szCs w:val="28"/>
        </w:rPr>
      </w:pPr>
      <w:r>
        <w:rPr>
          <w:rFonts w:ascii="PT Astra Serif" w:eastAsia="Calibri" w:hAnsi="PT Astra Serif" w:cs="Times New Roman"/>
          <w:b/>
          <w:sz w:val="28"/>
          <w:szCs w:val="28"/>
        </w:rPr>
        <w:t xml:space="preserve">Со стороны социальной защиты населения в целях содействия снижению смертности населения </w:t>
      </w:r>
      <w:r w:rsidR="004E74A1">
        <w:rPr>
          <w:rFonts w:ascii="PT Astra Serif" w:eastAsia="Calibri" w:hAnsi="PT Astra Serif" w:cs="Times New Roman"/>
          <w:b/>
          <w:sz w:val="28"/>
          <w:szCs w:val="28"/>
        </w:rPr>
        <w:t>реализованы в 2020 году и</w:t>
      </w:r>
      <w:r>
        <w:rPr>
          <w:rFonts w:ascii="PT Astra Serif" w:eastAsia="Calibri" w:hAnsi="PT Astra Serif" w:cs="Times New Roman"/>
          <w:b/>
          <w:sz w:val="28"/>
          <w:szCs w:val="28"/>
        </w:rPr>
        <w:t xml:space="preserve"> будут реализованы</w:t>
      </w:r>
      <w:r w:rsidR="004E74A1">
        <w:rPr>
          <w:rFonts w:ascii="PT Astra Serif" w:eastAsia="Calibri" w:hAnsi="PT Astra Serif" w:cs="Times New Roman"/>
          <w:b/>
          <w:sz w:val="28"/>
          <w:szCs w:val="28"/>
        </w:rPr>
        <w:t xml:space="preserve"> в 2021</w:t>
      </w:r>
      <w:r>
        <w:rPr>
          <w:rFonts w:ascii="PT Astra Serif" w:eastAsia="Calibri" w:hAnsi="PT Astra Serif" w:cs="Times New Roman"/>
          <w:b/>
          <w:sz w:val="28"/>
          <w:szCs w:val="28"/>
        </w:rPr>
        <w:t xml:space="preserve"> следующие меры:</w:t>
      </w:r>
    </w:p>
    <w:p w:rsidR="004E74A1" w:rsidRPr="00B7695A" w:rsidRDefault="004E74A1" w:rsidP="004E74A1">
      <w:pPr>
        <w:spacing w:after="0" w:line="288" w:lineRule="auto"/>
        <w:ind w:firstLine="709"/>
        <w:contextualSpacing/>
        <w:jc w:val="both"/>
        <w:rPr>
          <w:rFonts w:ascii="PT Astra Serif" w:eastAsia="Calibri" w:hAnsi="PT Astra Serif" w:cs="Times New Roman"/>
          <w:sz w:val="28"/>
          <w:szCs w:val="28"/>
        </w:rPr>
      </w:pPr>
      <w:r w:rsidRPr="00B7695A">
        <w:rPr>
          <w:rFonts w:ascii="PT Astra Serif" w:eastAsia="Calibri" w:hAnsi="PT Astra Serif" w:cs="Times New Roman"/>
          <w:sz w:val="28"/>
          <w:szCs w:val="28"/>
        </w:rPr>
        <w:t xml:space="preserve">Ежегодно в рамках областной благотворительной акции «Жизнь без опасности» в 2020 году закуплено и передано для установки в многодетные семьи 345 пожарных </w:t>
      </w:r>
      <w:proofErr w:type="spellStart"/>
      <w:r w:rsidRPr="00B7695A">
        <w:rPr>
          <w:rFonts w:ascii="PT Astra Serif" w:eastAsia="Calibri" w:hAnsi="PT Astra Serif" w:cs="Times New Roman"/>
          <w:sz w:val="28"/>
          <w:szCs w:val="28"/>
        </w:rPr>
        <w:t>извещателей</w:t>
      </w:r>
      <w:proofErr w:type="spellEnd"/>
      <w:r w:rsidRPr="00B7695A">
        <w:rPr>
          <w:rFonts w:ascii="PT Astra Serif" w:eastAsia="Calibri" w:hAnsi="PT Astra Serif" w:cs="Times New Roman"/>
          <w:sz w:val="28"/>
          <w:szCs w:val="28"/>
        </w:rPr>
        <w:t xml:space="preserve"> на сумму 156,9 тыс. рублей. </w:t>
      </w:r>
      <w:r>
        <w:rPr>
          <w:rFonts w:ascii="PT Astra Serif" w:eastAsia="Calibri" w:hAnsi="PT Astra Serif" w:cs="Times New Roman"/>
          <w:sz w:val="28"/>
          <w:szCs w:val="28"/>
        </w:rPr>
        <w:t>Эта</w:t>
      </w:r>
      <w:r w:rsidRPr="00B7695A">
        <w:rPr>
          <w:rFonts w:ascii="PT Astra Serif" w:eastAsia="Calibri" w:hAnsi="PT Astra Serif" w:cs="Times New Roman"/>
          <w:sz w:val="28"/>
          <w:szCs w:val="28"/>
        </w:rPr>
        <w:t xml:space="preserve"> акция спасёт не одну жизнь, позволит обезопасить семьи с детьми, требующие особой заботы государства.</w:t>
      </w:r>
    </w:p>
    <w:p w:rsidR="004E74A1" w:rsidRPr="00B7695A" w:rsidRDefault="004E74A1" w:rsidP="004E74A1">
      <w:pPr>
        <w:widowControl w:val="0"/>
        <w:spacing w:after="0" w:line="288" w:lineRule="auto"/>
        <w:ind w:firstLine="709"/>
        <w:contextualSpacing/>
        <w:jc w:val="both"/>
        <w:rPr>
          <w:rFonts w:ascii="PT Astra Serif" w:eastAsia="Times New Roman" w:hAnsi="PT Astra Serif" w:cs="Times New Roman"/>
          <w:b/>
          <w:color w:val="000000"/>
          <w:sz w:val="28"/>
          <w:szCs w:val="28"/>
          <w:lang w:eastAsia="ru-RU"/>
        </w:rPr>
      </w:pPr>
      <w:r w:rsidRPr="00B7695A">
        <w:rPr>
          <w:rFonts w:ascii="PT Astra Serif" w:eastAsia="Calibri" w:hAnsi="PT Astra Serif" w:cs="Times New Roman"/>
          <w:sz w:val="28"/>
          <w:szCs w:val="28"/>
        </w:rPr>
        <w:t xml:space="preserve">Учитывая сложную экономическую ситуацию в пандемию, </w:t>
      </w:r>
      <w:r>
        <w:rPr>
          <w:rFonts w:ascii="PT Astra Serif" w:eastAsia="Calibri" w:hAnsi="PT Astra Serif" w:cs="Times New Roman"/>
          <w:sz w:val="28"/>
          <w:szCs w:val="28"/>
        </w:rPr>
        <w:t xml:space="preserve">и то, как она негативно может сказаться на качестве и продолжительности жизни граждан </w:t>
      </w:r>
      <w:r w:rsidRPr="00B7695A">
        <w:rPr>
          <w:rFonts w:ascii="PT Astra Serif" w:eastAsia="Times New Roman" w:hAnsi="PT Astra Serif" w:cs="Times New Roman"/>
          <w:color w:val="000000"/>
          <w:sz w:val="28"/>
          <w:szCs w:val="28"/>
          <w:lang w:eastAsia="ru-RU"/>
        </w:rPr>
        <w:t>65+, страдающи</w:t>
      </w:r>
      <w:r>
        <w:rPr>
          <w:rFonts w:ascii="PT Astra Serif" w:eastAsia="Times New Roman" w:hAnsi="PT Astra Serif" w:cs="Times New Roman"/>
          <w:color w:val="000000"/>
          <w:sz w:val="28"/>
          <w:szCs w:val="28"/>
          <w:lang w:eastAsia="ru-RU"/>
        </w:rPr>
        <w:t>х</w:t>
      </w:r>
      <w:r w:rsidRPr="00B7695A">
        <w:rPr>
          <w:rFonts w:ascii="PT Astra Serif" w:eastAsia="Times New Roman" w:hAnsi="PT Astra Serif" w:cs="Times New Roman"/>
          <w:color w:val="000000"/>
          <w:sz w:val="28"/>
          <w:szCs w:val="28"/>
          <w:lang w:eastAsia="ru-RU"/>
        </w:rPr>
        <w:t xml:space="preserve"> хроническими заболеваниями, </w:t>
      </w:r>
      <w:r>
        <w:rPr>
          <w:rFonts w:ascii="PT Astra Serif" w:eastAsia="Times New Roman" w:hAnsi="PT Astra Serif" w:cs="Times New Roman"/>
          <w:color w:val="000000"/>
          <w:sz w:val="28"/>
          <w:szCs w:val="28"/>
          <w:lang w:eastAsia="ru-RU"/>
        </w:rPr>
        <w:t xml:space="preserve">в 2020 году были выделены субсидии </w:t>
      </w:r>
      <w:r w:rsidRPr="00B7695A">
        <w:rPr>
          <w:rFonts w:ascii="PT Astra Serif" w:eastAsia="Times New Roman" w:hAnsi="PT Astra Serif" w:cs="Times New Roman"/>
          <w:color w:val="000000"/>
          <w:sz w:val="28"/>
          <w:szCs w:val="28"/>
          <w:lang w:eastAsia="ru-RU"/>
        </w:rPr>
        <w:t xml:space="preserve">на приобретение лекарств (до 5 тыс. рублей). В настоящее время эта мера поддержки предоставлена </w:t>
      </w:r>
      <w:r w:rsidRPr="00B7695A">
        <w:rPr>
          <w:rFonts w:ascii="PT Astra Serif" w:eastAsia="Times New Roman" w:hAnsi="PT Astra Serif" w:cs="Times New Roman"/>
          <w:b/>
          <w:color w:val="000000"/>
          <w:sz w:val="28"/>
          <w:szCs w:val="28"/>
          <w:lang w:eastAsia="ru-RU"/>
        </w:rPr>
        <w:t xml:space="preserve">7243 пожилым гражданам на 36 млн. рублей. </w:t>
      </w:r>
    </w:p>
    <w:p w:rsidR="001C08F8" w:rsidRDefault="00BA0C68" w:rsidP="000F3B43">
      <w:pPr>
        <w:spacing w:after="0" w:line="288"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С целью сохранения здоровья граждан и сокращения темпов прироста смертности в период пандемии в 2021 году будет реализована программа </w:t>
      </w:r>
      <w:r w:rsidRPr="00BA0C68">
        <w:rPr>
          <w:rFonts w:ascii="PT Astra Serif" w:eastAsia="Calibri" w:hAnsi="PT Astra Serif" w:cs="Times New Roman"/>
          <w:b/>
          <w:sz w:val="28"/>
          <w:szCs w:val="28"/>
        </w:rPr>
        <w:t>реабилитации</w:t>
      </w:r>
      <w:r>
        <w:rPr>
          <w:rFonts w:ascii="PT Astra Serif" w:eastAsia="Calibri" w:hAnsi="PT Astra Serif" w:cs="Times New Roman"/>
          <w:sz w:val="28"/>
          <w:szCs w:val="28"/>
        </w:rPr>
        <w:t xml:space="preserve"> </w:t>
      </w:r>
      <w:r w:rsidRPr="00590345">
        <w:rPr>
          <w:rFonts w:ascii="PT Astra Serif" w:eastAsia="Times New Roman" w:hAnsi="PT Astra Serif" w:cs="Times New Roman"/>
          <w:b/>
          <w:sz w:val="28"/>
          <w:szCs w:val="28"/>
          <w:lang w:eastAsia="ru-RU"/>
        </w:rPr>
        <w:t xml:space="preserve">граждан, переболевших </w:t>
      </w:r>
      <w:proofErr w:type="spellStart"/>
      <w:r w:rsidRPr="00590345">
        <w:rPr>
          <w:rFonts w:ascii="PT Astra Serif" w:eastAsia="Times New Roman" w:hAnsi="PT Astra Serif" w:cs="Times New Roman"/>
          <w:b/>
          <w:sz w:val="28"/>
          <w:szCs w:val="28"/>
          <w:lang w:val="en-US" w:eastAsia="ru-RU"/>
        </w:rPr>
        <w:t>Covid</w:t>
      </w:r>
      <w:proofErr w:type="spellEnd"/>
      <w:r w:rsidRPr="00590345">
        <w:rPr>
          <w:rFonts w:ascii="PT Astra Serif" w:eastAsia="Times New Roman" w:hAnsi="PT Astra Serif" w:cs="Times New Roman"/>
          <w:b/>
          <w:sz w:val="28"/>
          <w:szCs w:val="28"/>
          <w:lang w:eastAsia="ru-RU"/>
        </w:rPr>
        <w:t>-19 на базе санаторно-курортных учреждений Ульяновской области.</w:t>
      </w:r>
    </w:p>
    <w:p w:rsidR="004E74A1" w:rsidRPr="00E252E2" w:rsidRDefault="003D42E3" w:rsidP="003D42E3">
      <w:pPr>
        <w:spacing w:after="0" w:line="288" w:lineRule="auto"/>
        <w:contextualSpacing/>
        <w:jc w:val="both"/>
        <w:rPr>
          <w:rFonts w:ascii="PT Astra Serif" w:hAnsi="PT Astra Serif" w:cs="Times New Roman"/>
          <w:b/>
          <w:sz w:val="28"/>
          <w:szCs w:val="28"/>
        </w:rPr>
      </w:pPr>
      <w:r>
        <w:rPr>
          <w:rFonts w:ascii="PT Astra Serif" w:hAnsi="PT Astra Serif" w:cs="Times New Roman"/>
          <w:b/>
          <w:sz w:val="28"/>
          <w:szCs w:val="28"/>
        </w:rPr>
        <w:tab/>
      </w:r>
      <w:r>
        <w:rPr>
          <w:rFonts w:ascii="PT Astra Serif" w:hAnsi="PT Astra Serif" w:cs="Times New Roman"/>
          <w:sz w:val="28"/>
          <w:szCs w:val="28"/>
        </w:rPr>
        <w:t xml:space="preserve">Особое место в реализации комплексного подхода по борьбе со смертностью населения </w:t>
      </w:r>
      <w:r w:rsidRPr="00E252E2">
        <w:rPr>
          <w:rFonts w:ascii="PT Astra Serif" w:hAnsi="PT Astra Serif" w:cs="Times New Roman"/>
          <w:b/>
          <w:sz w:val="28"/>
          <w:szCs w:val="28"/>
        </w:rPr>
        <w:t>имеет реализация национального проекта «Старшее поколение»</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В Ульяновской области проживает 329469 (около 330 тысяч) граждан старшего поколения, это 30% от общей численности населения региона</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Геронтолог И. </w:t>
      </w:r>
      <w:proofErr w:type="spellStart"/>
      <w:r w:rsidRPr="00ED5F76">
        <w:rPr>
          <w:rFonts w:ascii="PT Astra Serif" w:hAnsi="PT Astra Serif" w:cs="Times New Roman"/>
          <w:sz w:val="28"/>
          <w:szCs w:val="28"/>
        </w:rPr>
        <w:t>Давыдовский</w:t>
      </w:r>
      <w:proofErr w:type="spellEnd"/>
      <w:r w:rsidRPr="00ED5F76">
        <w:rPr>
          <w:rFonts w:ascii="PT Astra Serif" w:hAnsi="PT Astra Serif" w:cs="Times New Roman"/>
          <w:sz w:val="28"/>
          <w:szCs w:val="28"/>
        </w:rPr>
        <w:t xml:space="preserve"> говорил: «Не так важно «прибавить годы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к жизни», важнее «прибавить жизнь к годам». В наш обиход должно войти такое понятие, как «успешное старение». Его возникновение связано </w:t>
      </w:r>
      <w:r>
        <w:rPr>
          <w:rFonts w:ascii="PT Astra Serif" w:hAnsi="PT Astra Serif" w:cs="Times New Roman"/>
          <w:sz w:val="28"/>
          <w:szCs w:val="28"/>
        </w:rPr>
        <w:t xml:space="preserve">                         </w:t>
      </w:r>
      <w:r w:rsidRPr="00ED5F76">
        <w:rPr>
          <w:rFonts w:ascii="PT Astra Serif" w:hAnsi="PT Astra Serif" w:cs="Times New Roman"/>
          <w:sz w:val="28"/>
          <w:szCs w:val="28"/>
        </w:rPr>
        <w:t>с появлением новых технологий, продляющих молодость, увеличением продолжительности жизни, развитием экономики. Благодаря этим сдвигам отношение к пожилому возрасту изменилось: старость перестала ассоциироваться лишь со смертью и болезнями. Для многих преклонный возраст оказывается этапом жизни, полным возможностей.</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Ученые понимают «успешное старение» как отсутствие хронических заболеваний и способность эффективно функционировать на физиологическом и психологическом уровне.</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В то время как биомедицинская модель подчеркивает отсутствие болезни и поддержание физического и умственного функционирования, как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ключей к старению, социально-психологические модели подчеркивают удовлетворенность жизнью, социальную активность и стремление </w:t>
      </w:r>
      <w:r>
        <w:rPr>
          <w:rFonts w:ascii="PT Astra Serif" w:hAnsi="PT Astra Serif" w:cs="Times New Roman"/>
          <w:sz w:val="28"/>
          <w:szCs w:val="28"/>
        </w:rPr>
        <w:t xml:space="preserve">                           </w:t>
      </w:r>
      <w:r w:rsidRPr="00ED5F76">
        <w:rPr>
          <w:rFonts w:ascii="PT Astra Serif" w:hAnsi="PT Astra Serif" w:cs="Times New Roman"/>
          <w:sz w:val="28"/>
          <w:szCs w:val="28"/>
        </w:rPr>
        <w:t>к личностному росту.</w:t>
      </w:r>
    </w:p>
    <w:p w:rsidR="003D42E3" w:rsidRPr="00E252E2" w:rsidRDefault="003D42E3" w:rsidP="003D42E3">
      <w:pPr>
        <w:pStyle w:val="a3"/>
        <w:spacing w:after="0" w:line="288" w:lineRule="auto"/>
        <w:ind w:left="0" w:firstLine="709"/>
        <w:jc w:val="both"/>
        <w:rPr>
          <w:rFonts w:ascii="PT Astra Serif" w:hAnsi="PT Astra Serif" w:cs="Times New Roman"/>
          <w:b/>
          <w:sz w:val="28"/>
          <w:szCs w:val="28"/>
        </w:rPr>
      </w:pPr>
      <w:r w:rsidRPr="00ED5F76">
        <w:rPr>
          <w:rFonts w:ascii="PT Astra Serif" w:hAnsi="PT Astra Serif" w:cs="Times New Roman"/>
          <w:sz w:val="28"/>
          <w:szCs w:val="28"/>
        </w:rPr>
        <w:t xml:space="preserve">Демографическая ситуация в Ульяновской области, как и в целом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по России, характеризуется ежегодным увеличением числа граждан пожилого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 старческого возраста. </w:t>
      </w:r>
      <w:r w:rsidRPr="00E252E2">
        <w:rPr>
          <w:rFonts w:ascii="PT Astra Serif" w:hAnsi="PT Astra Serif" w:cs="Times New Roman"/>
          <w:b/>
          <w:sz w:val="28"/>
          <w:szCs w:val="28"/>
        </w:rPr>
        <w:t>Так, в 2018 году население старше трудоспособного возраста составляло 28,6% от всего населения региона, в 2019 году – 29,5%, а в 2020 году – 30,2%.</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В Ульяновской области продолжается комплексная работа, направленная на увеличение продолжительности жизни населения.</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С 2015 года Центром медицинской профилактики (ныне Центр общественного здоровья) реализуется проект «Активное долголетие», направленный на обучение граждан «серебряного возраста» методам профилактики различных заболеваний, максимального использования ресурсов организма, сохранения и продления социальной и интеллектуальной активности.</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Цель проекта: повышение информированности граждан старшего возраста о факторах риска развития неинфекционных заболеваний, выработка приверженности здоровому образу жизни. В рамках проекта медицинские специалисты учреждений здравоохранения, Центров здоровья, отделений/кабинетов медицинской профилактики организуют выезды в центры активного долголетия, клубы пожилых людей, центры социального обслуживания населения.</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Реализация проекта позволяет увеличить количество активных пожилых граждан, заботящихся не только о состоянии своего здоровья, но и об успешном старении.  </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На выявление проблем со здоровьем и коррекцию уже имеющихся заболеваний направлено проведение профилактических медицинских смотров, в которых для категории 65+ и старше выделены определенные виды исследований и в том числе проведение анкетирования на выявление хронических неинфекционных заболеваний, факторов риска и старческой астении.</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С 2020 года в диспансеризацию </w:t>
      </w:r>
      <w:r>
        <w:rPr>
          <w:rFonts w:ascii="PT Astra Serif" w:hAnsi="PT Astra Serif" w:cs="Times New Roman"/>
          <w:sz w:val="28"/>
          <w:szCs w:val="28"/>
        </w:rPr>
        <w:t>включено</w:t>
      </w:r>
      <w:r w:rsidRPr="00ED5F76">
        <w:rPr>
          <w:rFonts w:ascii="PT Astra Serif" w:hAnsi="PT Astra Serif" w:cs="Times New Roman"/>
          <w:sz w:val="28"/>
          <w:szCs w:val="28"/>
        </w:rPr>
        <w:t xml:space="preserve"> дополнительное обследование граждан старших возрастных групп, направленное на выявление возраст-ассоциированных патологических состояний (гериатрических синдромов). Есть целый перечень заболеваний, ассоциированных с возрастом, их нужно также уметь предупреждать или </w:t>
      </w:r>
      <w:r>
        <w:rPr>
          <w:rFonts w:ascii="PT Astra Serif" w:hAnsi="PT Astra Serif" w:cs="Times New Roman"/>
          <w:sz w:val="28"/>
          <w:szCs w:val="28"/>
        </w:rPr>
        <w:t xml:space="preserve">замечать на ранних стадиях. Это </w:t>
      </w:r>
      <w:r w:rsidRPr="00ED5F76">
        <w:rPr>
          <w:rFonts w:ascii="PT Astra Serif" w:hAnsi="PT Astra Serif" w:cs="Times New Roman"/>
          <w:sz w:val="28"/>
          <w:szCs w:val="28"/>
        </w:rPr>
        <w:t>и депрессии у пожилых, и ломкость костей, и склонность к падениям, и когнитивные нарушения (снижение памяти, внимания), и характерные для старших возрастных групп онкологические и эндокринные заболевания, и многое-многое другое.</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В настоящее время порядком диспансеризации предусмотрено анкетирование граждан 65 лет и старше, включающее вопросник «Возраст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не помеха». Это позволяет определить такой фактор риска, как старческая астения </w:t>
      </w:r>
      <w:r>
        <w:rPr>
          <w:rFonts w:ascii="PT Astra Serif" w:hAnsi="PT Astra Serif" w:cs="Times New Roman"/>
          <w:sz w:val="28"/>
          <w:szCs w:val="28"/>
        </w:rPr>
        <w:t>–</w:t>
      </w:r>
      <w:r w:rsidRPr="00ED5F76">
        <w:rPr>
          <w:rFonts w:ascii="PT Astra Serif" w:hAnsi="PT Astra Serif" w:cs="Times New Roman"/>
          <w:sz w:val="28"/>
          <w:szCs w:val="28"/>
        </w:rPr>
        <w:t xml:space="preserve">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w:t>
      </w:r>
      <w:proofErr w:type="spellStart"/>
      <w:r w:rsidRPr="00ED5F76">
        <w:rPr>
          <w:rFonts w:ascii="PT Astra Serif" w:hAnsi="PT Astra Serif" w:cs="Times New Roman"/>
          <w:sz w:val="28"/>
          <w:szCs w:val="28"/>
        </w:rPr>
        <w:t>мальнутриции</w:t>
      </w:r>
      <w:proofErr w:type="spellEnd"/>
      <w:r w:rsidRPr="00ED5F76">
        <w:rPr>
          <w:rFonts w:ascii="PT Astra Serif" w:hAnsi="PT Astra Serif" w:cs="Times New Roman"/>
          <w:sz w:val="28"/>
          <w:szCs w:val="28"/>
        </w:rPr>
        <w:t xml:space="preserve"> (недостаточности питания), </w:t>
      </w:r>
      <w:proofErr w:type="spellStart"/>
      <w:r w:rsidRPr="00ED5F76">
        <w:rPr>
          <w:rFonts w:ascii="PT Astra Serif" w:hAnsi="PT Astra Serif" w:cs="Times New Roman"/>
          <w:sz w:val="28"/>
          <w:szCs w:val="28"/>
        </w:rPr>
        <w:t>саркопении</w:t>
      </w:r>
      <w:proofErr w:type="spellEnd"/>
      <w:r w:rsidRPr="00ED5F76">
        <w:rPr>
          <w:rFonts w:ascii="PT Astra Serif" w:hAnsi="PT Astra Serif" w:cs="Times New Roman"/>
          <w:sz w:val="28"/>
          <w:szCs w:val="28"/>
        </w:rPr>
        <w:t xml:space="preserve"> (уменьшение массы мышечной ткани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 мышечной силы), недержания мочи, сенсорные дефициты, когнитивные нарушения, депрессия. </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Благодаря росту качества жизни и развитию медицины число пожилых людей в мире увеличивается, </w:t>
      </w:r>
      <w:r>
        <w:rPr>
          <w:rFonts w:ascii="PT Astra Serif" w:hAnsi="PT Astra Serif" w:cs="Times New Roman"/>
          <w:sz w:val="28"/>
          <w:szCs w:val="28"/>
        </w:rPr>
        <w:t>люди</w:t>
      </w:r>
      <w:r w:rsidRPr="00ED5F76">
        <w:rPr>
          <w:rFonts w:ascii="PT Astra Serif" w:hAnsi="PT Astra Serif" w:cs="Times New Roman"/>
          <w:sz w:val="28"/>
          <w:szCs w:val="28"/>
        </w:rPr>
        <w:t xml:space="preserve"> стали жить дольше. Россия </w:t>
      </w:r>
      <w:r>
        <w:rPr>
          <w:rFonts w:ascii="PT Astra Serif" w:hAnsi="PT Astra Serif" w:cs="Times New Roman"/>
          <w:sz w:val="28"/>
          <w:szCs w:val="28"/>
        </w:rPr>
        <w:t>–</w:t>
      </w:r>
      <w:r w:rsidRPr="00ED5F76">
        <w:rPr>
          <w:rFonts w:ascii="PT Astra Serif" w:hAnsi="PT Astra Serif" w:cs="Times New Roman"/>
          <w:sz w:val="28"/>
          <w:szCs w:val="28"/>
        </w:rPr>
        <w:t xml:space="preserve">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не исключение: продолжительность жизни населения, по данным Росстата, выросла с 67,6 лет в 2007 году до </w:t>
      </w:r>
      <w:r>
        <w:rPr>
          <w:rFonts w:ascii="PT Astra Serif" w:hAnsi="PT Astra Serif" w:cs="Times New Roman"/>
          <w:sz w:val="28"/>
          <w:szCs w:val="28"/>
        </w:rPr>
        <w:t>7</w:t>
      </w:r>
      <w:r w:rsidRPr="00ED5F76">
        <w:rPr>
          <w:rFonts w:ascii="PT Astra Serif" w:hAnsi="PT Astra Serif" w:cs="Times New Roman"/>
          <w:sz w:val="28"/>
          <w:szCs w:val="28"/>
        </w:rPr>
        <w:t xml:space="preserve">3 </w:t>
      </w:r>
      <w:r>
        <w:rPr>
          <w:rFonts w:ascii="PT Astra Serif" w:hAnsi="PT Astra Serif" w:cs="Times New Roman"/>
          <w:sz w:val="28"/>
          <w:szCs w:val="28"/>
        </w:rPr>
        <w:t>лет</w:t>
      </w:r>
      <w:r w:rsidRPr="00ED5F76">
        <w:rPr>
          <w:rFonts w:ascii="PT Astra Serif" w:hAnsi="PT Astra Serif" w:cs="Times New Roman"/>
          <w:sz w:val="28"/>
          <w:szCs w:val="28"/>
        </w:rPr>
        <w:t xml:space="preserve"> в 20</w:t>
      </w:r>
      <w:r>
        <w:rPr>
          <w:rFonts w:ascii="PT Astra Serif" w:hAnsi="PT Astra Serif" w:cs="Times New Roman"/>
          <w:sz w:val="28"/>
          <w:szCs w:val="28"/>
        </w:rPr>
        <w:t>20 году</w:t>
      </w:r>
      <w:r w:rsidRPr="00ED5F76">
        <w:rPr>
          <w:rFonts w:ascii="PT Astra Serif" w:hAnsi="PT Astra Serif" w:cs="Times New Roman"/>
          <w:sz w:val="28"/>
          <w:szCs w:val="28"/>
        </w:rPr>
        <w:t xml:space="preserve">. С увеличением продолжительность жизни, увеличивается и пожилое население, поэтому </w:t>
      </w:r>
      <w:r>
        <w:rPr>
          <w:rFonts w:ascii="PT Astra Serif" w:hAnsi="PT Astra Serif" w:cs="Times New Roman"/>
          <w:sz w:val="28"/>
          <w:szCs w:val="28"/>
        </w:rPr>
        <w:t xml:space="preserve">                  </w:t>
      </w:r>
      <w:r w:rsidRPr="00ED5F76">
        <w:rPr>
          <w:rFonts w:ascii="PT Astra Serif" w:hAnsi="PT Astra Serif" w:cs="Times New Roman"/>
          <w:sz w:val="28"/>
          <w:szCs w:val="28"/>
        </w:rPr>
        <w:t>в здравоохранении создается служба геронтологов и гериатров.</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Необходимо проводить анализ смертности не только по нозологиям </w:t>
      </w:r>
      <w:r>
        <w:rPr>
          <w:rFonts w:ascii="PT Astra Serif" w:hAnsi="PT Astra Serif" w:cs="Times New Roman"/>
          <w:sz w:val="28"/>
          <w:szCs w:val="28"/>
        </w:rPr>
        <w:t xml:space="preserve">           </w:t>
      </w:r>
      <w:r w:rsidRPr="00ED5F76">
        <w:rPr>
          <w:rFonts w:ascii="PT Astra Serif" w:hAnsi="PT Astra Serif" w:cs="Times New Roman"/>
          <w:sz w:val="28"/>
          <w:szCs w:val="28"/>
        </w:rPr>
        <w:t>и возрастным группам, но и с разбивкой населения старше трудоспособного возраста (65+) по десятилетиям, с целью определения резервов сохранения здоровья и увеличения продолжительности жизни и коррекции предпринимаемых в данном направлении действий.</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Для дальнейшего развития проекта «Активное долголетие» и повышения его общественной полезности необходимо:</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проведение медицинскими работниками у всех граждан старшего возраста скрининга «Возраст не помеха» (анкетирование из 7 вопросов) для выявления признаков старческой астении с целью дальнейшего направления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к врачу-гериатру для проведения комплексной гериатрической оценки </w:t>
      </w:r>
      <w:r>
        <w:rPr>
          <w:rFonts w:ascii="PT Astra Serif" w:hAnsi="PT Astra Serif" w:cs="Times New Roman"/>
          <w:sz w:val="28"/>
          <w:szCs w:val="28"/>
        </w:rPr>
        <w:t xml:space="preserve">                    </w:t>
      </w:r>
      <w:r w:rsidRPr="00ED5F76">
        <w:rPr>
          <w:rFonts w:ascii="PT Astra Serif" w:hAnsi="PT Astra Serif" w:cs="Times New Roman"/>
          <w:sz w:val="28"/>
          <w:szCs w:val="28"/>
        </w:rPr>
        <w:t>и составления индивидуального плана ведения пациента;</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трансляция видеороликов о принципах здорового образа жизни </w:t>
      </w:r>
      <w:r>
        <w:rPr>
          <w:rFonts w:ascii="PT Astra Serif" w:hAnsi="PT Astra Serif" w:cs="Times New Roman"/>
          <w:sz w:val="28"/>
          <w:szCs w:val="28"/>
        </w:rPr>
        <w:t xml:space="preserve">                </w:t>
      </w:r>
      <w:r w:rsidRPr="00ED5F76">
        <w:rPr>
          <w:rFonts w:ascii="PT Astra Serif" w:hAnsi="PT Astra Serif" w:cs="Times New Roman"/>
          <w:sz w:val="28"/>
          <w:szCs w:val="28"/>
        </w:rPr>
        <w:t>и активном долголетии;</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он-</w:t>
      </w:r>
      <w:proofErr w:type="spellStart"/>
      <w:r w:rsidRPr="00ED5F76">
        <w:rPr>
          <w:rFonts w:ascii="PT Astra Serif" w:hAnsi="PT Astra Serif" w:cs="Times New Roman"/>
          <w:sz w:val="28"/>
          <w:szCs w:val="28"/>
        </w:rPr>
        <w:t>лайн</w:t>
      </w:r>
      <w:proofErr w:type="spellEnd"/>
      <w:r w:rsidRPr="00ED5F76">
        <w:rPr>
          <w:rFonts w:ascii="PT Astra Serif" w:hAnsi="PT Astra Serif" w:cs="Times New Roman"/>
          <w:sz w:val="28"/>
          <w:szCs w:val="28"/>
        </w:rPr>
        <w:t xml:space="preserve"> трансляции выступлений медицинских специалистов различных профилей;</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демонстрация видеороликов с записями занятий по лечебной физкультуре, оздоровительной гимнастике;</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размещение информации о возможности проведения профилактических медицинских осмотров и диспансеризации в территориальных медицинских организациях;</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продолжить профилактическую работу медицинских работников </w:t>
      </w:r>
      <w:r>
        <w:rPr>
          <w:rFonts w:ascii="PT Astra Serif" w:hAnsi="PT Astra Serif" w:cs="Times New Roman"/>
          <w:sz w:val="28"/>
          <w:szCs w:val="28"/>
        </w:rPr>
        <w:t xml:space="preserve">государственных учреждений здравоохранения </w:t>
      </w:r>
      <w:r w:rsidRPr="00ED5F76">
        <w:rPr>
          <w:rFonts w:ascii="PT Astra Serif" w:hAnsi="PT Astra Serif" w:cs="Times New Roman"/>
          <w:sz w:val="28"/>
          <w:szCs w:val="28"/>
        </w:rPr>
        <w:t>в Ц</w:t>
      </w:r>
      <w:r>
        <w:rPr>
          <w:rFonts w:ascii="PT Astra Serif" w:hAnsi="PT Astra Serif" w:cs="Times New Roman"/>
          <w:sz w:val="28"/>
          <w:szCs w:val="28"/>
        </w:rPr>
        <w:t>ентрах активного долголетия</w:t>
      </w:r>
      <w:r w:rsidRPr="00ED5F76">
        <w:rPr>
          <w:rFonts w:ascii="PT Astra Serif" w:hAnsi="PT Astra Serif" w:cs="Times New Roman"/>
          <w:sz w:val="28"/>
          <w:szCs w:val="28"/>
        </w:rPr>
        <w:t>, актив</w:t>
      </w:r>
      <w:r>
        <w:rPr>
          <w:rFonts w:ascii="PT Astra Serif" w:hAnsi="PT Astra Serif" w:cs="Times New Roman"/>
          <w:sz w:val="28"/>
          <w:szCs w:val="28"/>
        </w:rPr>
        <w:t xml:space="preserve">изировать работу в </w:t>
      </w:r>
      <w:proofErr w:type="spellStart"/>
      <w:r>
        <w:rPr>
          <w:rFonts w:ascii="PT Astra Serif" w:hAnsi="PT Astra Serif" w:cs="Times New Roman"/>
          <w:sz w:val="28"/>
          <w:szCs w:val="28"/>
        </w:rPr>
        <w:t>г.Ульяновске</w:t>
      </w:r>
      <w:proofErr w:type="spellEnd"/>
      <w:r>
        <w:rPr>
          <w:rFonts w:ascii="PT Astra Serif" w:hAnsi="PT Astra Serif" w:cs="Times New Roman"/>
          <w:sz w:val="28"/>
          <w:szCs w:val="28"/>
        </w:rPr>
        <w:t>.</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Основные принципы активного долголетия </w:t>
      </w:r>
      <w:r>
        <w:rPr>
          <w:rFonts w:ascii="PT Astra Serif" w:hAnsi="PT Astra Serif" w:cs="Times New Roman"/>
          <w:sz w:val="28"/>
          <w:szCs w:val="28"/>
        </w:rPr>
        <w:t>–</w:t>
      </w:r>
      <w:r w:rsidRPr="00ED5F76">
        <w:rPr>
          <w:rFonts w:ascii="PT Astra Serif" w:hAnsi="PT Astra Serif" w:cs="Times New Roman"/>
          <w:sz w:val="28"/>
          <w:szCs w:val="28"/>
        </w:rPr>
        <w:t xml:space="preserve"> это здоровый образ жизни, включающий в себя правильное питание, отказ от вредных привычек, душевное равновесие, физическая активность. Качество и продолжительность жизни зависит, прежде всего, от образа жизни, который вед</w:t>
      </w:r>
      <w:r>
        <w:rPr>
          <w:rFonts w:ascii="PT Astra Serif" w:hAnsi="PT Astra Serif" w:cs="Times New Roman"/>
          <w:sz w:val="28"/>
          <w:szCs w:val="28"/>
        </w:rPr>
        <w:t>ё</w:t>
      </w:r>
      <w:r w:rsidRPr="00ED5F76">
        <w:rPr>
          <w:rFonts w:ascii="PT Astra Serif" w:hAnsi="PT Astra Serif" w:cs="Times New Roman"/>
          <w:sz w:val="28"/>
          <w:szCs w:val="28"/>
        </w:rPr>
        <w:t>т человек.</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Можно</w:t>
      </w:r>
      <w:r w:rsidRPr="00ED5F76">
        <w:rPr>
          <w:rFonts w:ascii="PT Astra Serif" w:hAnsi="PT Astra Serif" w:cs="Times New Roman"/>
          <w:sz w:val="28"/>
          <w:szCs w:val="28"/>
        </w:rPr>
        <w:t xml:space="preserve"> говорить о том, что человек приш</w:t>
      </w:r>
      <w:r>
        <w:rPr>
          <w:rFonts w:ascii="PT Astra Serif" w:hAnsi="PT Astra Serif" w:cs="Times New Roman"/>
          <w:sz w:val="28"/>
          <w:szCs w:val="28"/>
        </w:rPr>
        <w:t>ё</w:t>
      </w:r>
      <w:r w:rsidRPr="00ED5F76">
        <w:rPr>
          <w:rFonts w:ascii="PT Astra Serif" w:hAnsi="PT Astra Serif" w:cs="Times New Roman"/>
          <w:sz w:val="28"/>
          <w:szCs w:val="28"/>
        </w:rPr>
        <w:t>л к успешной старости, когда он:</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достиг средней продолжительности жизни и стремится жить дальше;</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доволен жизнью;</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сохранил ментальное и физическое здоровье, когнитивные функции;</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продолжает развиваться, обучаться новому;</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способен функционировать независимо от остальных;</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легко приспосабливается к обстоятельствам, справляется с трудностями</w:t>
      </w:r>
      <w:r>
        <w:rPr>
          <w:rFonts w:ascii="PT Astra Serif" w:hAnsi="PT Astra Serif" w:cs="Times New Roman"/>
          <w:sz w:val="28"/>
          <w:szCs w:val="28"/>
        </w:rPr>
        <w:t>;</w:t>
      </w:r>
      <w:r w:rsidRPr="00ED5F76">
        <w:rPr>
          <w:rFonts w:ascii="PT Astra Serif" w:hAnsi="PT Astra Serif" w:cs="Times New Roman"/>
          <w:sz w:val="28"/>
          <w:szCs w:val="28"/>
        </w:rPr>
        <w:t xml:space="preserve"> </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имеет высокую стабильную самооценку и ярко выраженное чувство собственного «я»;</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имеет друзей, участвует в общественной жизни;</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имеет хобби, интересы.</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Качество жизни старшего поколения во многом зависит от его состояния здоровья. Для граждан старшего поколения вопросы здоровья играют более существенную роль при определении потребностей. Так, для возрастной группы от 55 до 79 лет </w:t>
      </w:r>
      <w:r>
        <w:rPr>
          <w:rFonts w:ascii="PT Astra Serif" w:hAnsi="PT Astra Serif" w:cs="Times New Roman"/>
          <w:sz w:val="28"/>
          <w:szCs w:val="28"/>
        </w:rPr>
        <w:t>включительно (</w:t>
      </w:r>
      <w:r w:rsidRPr="00ED5F76">
        <w:rPr>
          <w:rFonts w:ascii="PT Astra Serif" w:hAnsi="PT Astra Serif" w:cs="Times New Roman"/>
          <w:sz w:val="28"/>
          <w:szCs w:val="28"/>
        </w:rPr>
        <w:t>277547 человек</w:t>
      </w:r>
      <w:r>
        <w:rPr>
          <w:rFonts w:ascii="PT Astra Serif" w:hAnsi="PT Astra Serif" w:cs="Times New Roman"/>
          <w:sz w:val="28"/>
          <w:szCs w:val="28"/>
        </w:rPr>
        <w:t>)</w:t>
      </w:r>
      <w:r w:rsidRPr="00ED5F76">
        <w:rPr>
          <w:rFonts w:ascii="PT Astra Serif" w:hAnsi="PT Astra Serif" w:cs="Times New Roman"/>
          <w:sz w:val="28"/>
          <w:szCs w:val="28"/>
        </w:rPr>
        <w:t xml:space="preserve"> будут в приоритете вопросы, связанные с социальной активностью, а это трудоустройство, </w:t>
      </w:r>
      <w:proofErr w:type="spellStart"/>
      <w:r w:rsidRPr="00ED5F76">
        <w:rPr>
          <w:rFonts w:ascii="PT Astra Serif" w:hAnsi="PT Astra Serif" w:cs="Times New Roman"/>
          <w:sz w:val="28"/>
          <w:szCs w:val="28"/>
        </w:rPr>
        <w:t>самозанятость</w:t>
      </w:r>
      <w:proofErr w:type="spellEnd"/>
      <w:r w:rsidRPr="00ED5F76">
        <w:rPr>
          <w:rFonts w:ascii="PT Astra Serif" w:hAnsi="PT Astra Serif" w:cs="Times New Roman"/>
          <w:sz w:val="28"/>
          <w:szCs w:val="28"/>
        </w:rPr>
        <w:t>, непрерывное образование и мероприятия, связанные с активным долголетием.</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В группе в возрасте от 80 лет и старше </w:t>
      </w:r>
      <w:r>
        <w:rPr>
          <w:rFonts w:ascii="PT Astra Serif" w:hAnsi="PT Astra Serif" w:cs="Times New Roman"/>
          <w:sz w:val="28"/>
          <w:szCs w:val="28"/>
        </w:rPr>
        <w:t>(</w:t>
      </w:r>
      <w:r w:rsidRPr="00ED5F76">
        <w:rPr>
          <w:rFonts w:ascii="PT Astra Serif" w:hAnsi="PT Astra Serif" w:cs="Times New Roman"/>
          <w:sz w:val="28"/>
          <w:szCs w:val="28"/>
        </w:rPr>
        <w:t>51922 человека</w:t>
      </w:r>
      <w:r>
        <w:rPr>
          <w:rFonts w:ascii="PT Astra Serif" w:hAnsi="PT Astra Serif" w:cs="Times New Roman"/>
          <w:sz w:val="28"/>
          <w:szCs w:val="28"/>
        </w:rPr>
        <w:t>)</w:t>
      </w:r>
      <w:r w:rsidRPr="00ED5F76">
        <w:rPr>
          <w:rFonts w:ascii="PT Astra Serif" w:hAnsi="PT Astra Serif" w:cs="Times New Roman"/>
          <w:sz w:val="28"/>
          <w:szCs w:val="28"/>
        </w:rPr>
        <w:t xml:space="preserve"> будут востребованы мероприятия, связанные с уходом, которые включает в себя система долговременного ухода.</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Эти цифры конечно не абсолютны, как в первой, так и во второй группе могут находиться люди, которые испытывают потребность в получении услуг, независимо от своей «условной» возрастной группы.</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Также помимо возрастных групп, можно определить гендерные группы, </w:t>
      </w:r>
      <w:r>
        <w:rPr>
          <w:rFonts w:ascii="PT Astra Serif" w:hAnsi="PT Astra Serif" w:cs="Times New Roman"/>
          <w:sz w:val="28"/>
          <w:szCs w:val="28"/>
        </w:rPr>
        <w:t xml:space="preserve">    </w:t>
      </w:r>
      <w:r w:rsidRPr="00ED5F76">
        <w:rPr>
          <w:rFonts w:ascii="PT Astra Serif" w:hAnsi="PT Astra Serif" w:cs="Times New Roman"/>
          <w:sz w:val="28"/>
          <w:szCs w:val="28"/>
        </w:rPr>
        <w:t>в соответствии с которыми также могут выстраиваться потребности.</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Так, почти во всех странах мира женщины живут дольше мужчин. Предполагается, что в среднем на четыре года. Помимо медицинских факторов, объясняющих данный факт, необходимо отметить и такой аспект как мотивация </w:t>
      </w:r>
      <w:r>
        <w:rPr>
          <w:rFonts w:ascii="PT Astra Serif" w:hAnsi="PT Astra Serif" w:cs="Times New Roman"/>
          <w:sz w:val="28"/>
          <w:szCs w:val="28"/>
        </w:rPr>
        <w:t>–</w:t>
      </w:r>
      <w:r w:rsidRPr="00ED5F76">
        <w:rPr>
          <w:rFonts w:ascii="PT Astra Serif" w:hAnsi="PT Astra Serif" w:cs="Times New Roman"/>
          <w:sz w:val="28"/>
          <w:szCs w:val="28"/>
        </w:rPr>
        <w:t xml:space="preserve"> желание прожить дольше.</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Большинство мужчин преклонного возраста, как правило, состоят </w:t>
      </w:r>
      <w:r>
        <w:rPr>
          <w:rFonts w:ascii="PT Astra Serif" w:hAnsi="PT Astra Serif" w:cs="Times New Roman"/>
          <w:sz w:val="28"/>
          <w:szCs w:val="28"/>
        </w:rPr>
        <w:t xml:space="preserve">               </w:t>
      </w:r>
      <w:r w:rsidRPr="00ED5F76">
        <w:rPr>
          <w:rFonts w:ascii="PT Astra Serif" w:hAnsi="PT Astra Serif" w:cs="Times New Roman"/>
          <w:sz w:val="28"/>
          <w:szCs w:val="28"/>
        </w:rPr>
        <w:t>в браке, в том числе и повторном (молодые супруги), а часть женщин разведены, либо являются вдовами, дети стали взрослыми, что позволяет женщине включаться более активно в социальные процессы.</w:t>
      </w:r>
    </w:p>
    <w:p w:rsidR="003D42E3" w:rsidRPr="00ED5F76" w:rsidRDefault="00E252E2" w:rsidP="003D42E3">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Ж</w:t>
      </w:r>
      <w:r w:rsidR="003D42E3" w:rsidRPr="00ED5F76">
        <w:rPr>
          <w:rFonts w:ascii="PT Astra Serif" w:hAnsi="PT Astra Serif" w:cs="Times New Roman"/>
          <w:sz w:val="28"/>
          <w:szCs w:val="28"/>
        </w:rPr>
        <w:t>енщинам старшего поколения, как и мужчинам этого возраста, необходимы не только мероприятия, направленные на повышение качества</w:t>
      </w:r>
      <w:r w:rsidR="003D42E3">
        <w:rPr>
          <w:rFonts w:ascii="PT Astra Serif" w:hAnsi="PT Astra Serif" w:cs="Times New Roman"/>
          <w:sz w:val="28"/>
          <w:szCs w:val="28"/>
        </w:rPr>
        <w:t xml:space="preserve"> жизни</w:t>
      </w:r>
      <w:r w:rsidR="003D42E3" w:rsidRPr="00ED5F76">
        <w:rPr>
          <w:rFonts w:ascii="PT Astra Serif" w:hAnsi="PT Astra Serif" w:cs="Times New Roman"/>
          <w:sz w:val="28"/>
          <w:szCs w:val="28"/>
        </w:rPr>
        <w:t xml:space="preserve">, уход и заботу, но сами женщины выступают в качестве полноценной единицы в таком направлении, как активное долголетие. В целом по миру доля одиноких среди женщин в возрасте 60 лет и старше составляет 19%, а среди мужчин того же возраста </w:t>
      </w:r>
      <w:r w:rsidR="003D42E3">
        <w:rPr>
          <w:rFonts w:ascii="PT Astra Serif" w:hAnsi="PT Astra Serif" w:cs="Times New Roman"/>
          <w:sz w:val="28"/>
          <w:szCs w:val="28"/>
        </w:rPr>
        <w:t>–</w:t>
      </w:r>
      <w:r w:rsidR="003D42E3" w:rsidRPr="00ED5F76">
        <w:rPr>
          <w:rFonts w:ascii="PT Astra Serif" w:hAnsi="PT Astra Serif" w:cs="Times New Roman"/>
          <w:sz w:val="28"/>
          <w:szCs w:val="28"/>
        </w:rPr>
        <w:t xml:space="preserve"> 9% </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Безусловным остаётся факт, что граждане старшего возраста, которые получают необходимые им услуги и удовлетворены их качеством, становятся одним </w:t>
      </w:r>
      <w:r>
        <w:rPr>
          <w:rFonts w:ascii="PT Astra Serif" w:hAnsi="PT Astra Serif" w:cs="Times New Roman"/>
          <w:sz w:val="28"/>
          <w:szCs w:val="28"/>
        </w:rPr>
        <w:t xml:space="preserve">из </w:t>
      </w:r>
      <w:r w:rsidRPr="00ED5F76">
        <w:rPr>
          <w:rFonts w:ascii="PT Astra Serif" w:hAnsi="PT Astra Serif" w:cs="Times New Roman"/>
          <w:sz w:val="28"/>
          <w:szCs w:val="28"/>
        </w:rPr>
        <w:t>факторов благополучия семей.</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В рамках реализации национального проекта «Старшее поколение» </w:t>
      </w:r>
      <w:r>
        <w:rPr>
          <w:rFonts w:ascii="PT Astra Serif" w:hAnsi="PT Astra Serif" w:cs="Times New Roman"/>
          <w:sz w:val="28"/>
          <w:szCs w:val="28"/>
        </w:rPr>
        <w:t xml:space="preserve">              </w:t>
      </w:r>
      <w:r w:rsidRPr="00ED5F76">
        <w:rPr>
          <w:rFonts w:ascii="PT Astra Serif" w:hAnsi="PT Astra Serif" w:cs="Times New Roman"/>
          <w:sz w:val="28"/>
          <w:szCs w:val="28"/>
        </w:rPr>
        <w:t>в Ульяновской области выявлены следующие проблемные поля:</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н</w:t>
      </w:r>
      <w:r w:rsidRPr="00ED5F76">
        <w:rPr>
          <w:rFonts w:ascii="PT Astra Serif" w:hAnsi="PT Astra Serif" w:cs="Times New Roman"/>
          <w:sz w:val="28"/>
          <w:szCs w:val="28"/>
        </w:rPr>
        <w:t>изкая социальная активность граждан старшего поколения;</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н</w:t>
      </w:r>
      <w:r w:rsidRPr="00ED5F76">
        <w:rPr>
          <w:rFonts w:ascii="PT Astra Serif" w:hAnsi="PT Astra Serif" w:cs="Times New Roman"/>
          <w:sz w:val="28"/>
          <w:szCs w:val="28"/>
        </w:rPr>
        <w:t xml:space="preserve">едостаточный спектр предоставляемых услуг в рамках проекта «Активное долголетие»; </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н</w:t>
      </w:r>
      <w:r w:rsidRPr="00ED5F76">
        <w:rPr>
          <w:rFonts w:ascii="PT Astra Serif" w:hAnsi="PT Astra Serif" w:cs="Times New Roman"/>
          <w:sz w:val="28"/>
          <w:szCs w:val="28"/>
        </w:rPr>
        <w:t>еразвитость системы долговременного ухода за граждан старшего поколения;</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н</w:t>
      </w:r>
      <w:r w:rsidRPr="00ED5F76">
        <w:rPr>
          <w:rFonts w:ascii="PT Astra Serif" w:hAnsi="PT Astra Serif" w:cs="Times New Roman"/>
          <w:sz w:val="28"/>
          <w:szCs w:val="28"/>
        </w:rPr>
        <w:t>езначительное участие негосударственного сектора в оказании услуг граждан старшего поколения.</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В целях их устранения предусмотрен ряд мероприятий, направленных </w:t>
      </w:r>
      <w:r>
        <w:rPr>
          <w:rFonts w:ascii="PT Astra Serif" w:hAnsi="PT Astra Serif" w:cs="Times New Roman"/>
          <w:sz w:val="28"/>
          <w:szCs w:val="28"/>
        </w:rPr>
        <w:t xml:space="preserve">            </w:t>
      </w:r>
      <w:r w:rsidRPr="00ED5F76">
        <w:rPr>
          <w:rFonts w:ascii="PT Astra Serif" w:hAnsi="PT Astra Serif" w:cs="Times New Roman"/>
          <w:sz w:val="28"/>
          <w:szCs w:val="28"/>
        </w:rPr>
        <w:t>на их решение:</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проведение мониторингов на предмет потребности, востребованности </w:t>
      </w:r>
      <w:r>
        <w:rPr>
          <w:rFonts w:ascii="PT Astra Serif" w:hAnsi="PT Astra Serif" w:cs="Times New Roman"/>
          <w:sz w:val="28"/>
          <w:szCs w:val="28"/>
        </w:rPr>
        <w:t xml:space="preserve">                  </w:t>
      </w:r>
      <w:r w:rsidRPr="00ED5F76">
        <w:rPr>
          <w:rFonts w:ascii="PT Astra Serif" w:hAnsi="PT Astra Serif" w:cs="Times New Roman"/>
          <w:sz w:val="28"/>
          <w:szCs w:val="28"/>
        </w:rPr>
        <w:t>и удовлетворённости оказываемы</w:t>
      </w:r>
      <w:r>
        <w:rPr>
          <w:rFonts w:ascii="PT Astra Serif" w:hAnsi="PT Astra Serif" w:cs="Times New Roman"/>
          <w:sz w:val="28"/>
          <w:szCs w:val="28"/>
        </w:rPr>
        <w:t>ми</w:t>
      </w:r>
      <w:r w:rsidRPr="00ED5F76">
        <w:rPr>
          <w:rFonts w:ascii="PT Astra Serif" w:hAnsi="PT Astra Serif" w:cs="Times New Roman"/>
          <w:sz w:val="28"/>
          <w:szCs w:val="28"/>
        </w:rPr>
        <w:t xml:space="preserve"> услуг</w:t>
      </w:r>
      <w:r>
        <w:rPr>
          <w:rFonts w:ascii="PT Astra Serif" w:hAnsi="PT Astra Serif" w:cs="Times New Roman"/>
          <w:sz w:val="28"/>
          <w:szCs w:val="28"/>
        </w:rPr>
        <w:t>ами</w:t>
      </w:r>
      <w:r w:rsidRPr="00ED5F76">
        <w:rPr>
          <w:rFonts w:ascii="PT Astra Serif" w:hAnsi="PT Astra Serif" w:cs="Times New Roman"/>
          <w:sz w:val="28"/>
          <w:szCs w:val="28"/>
        </w:rPr>
        <w:t xml:space="preserve">, в </w:t>
      </w:r>
      <w:proofErr w:type="spellStart"/>
      <w:r w:rsidRPr="00ED5F76">
        <w:rPr>
          <w:rFonts w:ascii="PT Astra Serif" w:hAnsi="PT Astra Serif" w:cs="Times New Roman"/>
          <w:sz w:val="28"/>
          <w:szCs w:val="28"/>
        </w:rPr>
        <w:t>т.ч</w:t>
      </w:r>
      <w:proofErr w:type="spellEnd"/>
      <w:r w:rsidRPr="00ED5F76">
        <w:rPr>
          <w:rFonts w:ascii="PT Astra Serif" w:hAnsi="PT Astra Serif" w:cs="Times New Roman"/>
          <w:sz w:val="28"/>
          <w:szCs w:val="28"/>
        </w:rPr>
        <w:t>. в рамках нацпроекта «Старшее поколени</w:t>
      </w:r>
      <w:r>
        <w:rPr>
          <w:rFonts w:ascii="PT Astra Serif" w:hAnsi="PT Astra Serif" w:cs="Times New Roman"/>
          <w:sz w:val="28"/>
          <w:szCs w:val="28"/>
        </w:rPr>
        <w:t>е</w:t>
      </w:r>
      <w:r w:rsidRPr="00ED5F76">
        <w:rPr>
          <w:rFonts w:ascii="PT Astra Serif" w:hAnsi="PT Astra Serif" w:cs="Times New Roman"/>
          <w:sz w:val="28"/>
          <w:szCs w:val="28"/>
        </w:rPr>
        <w:t>»;</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проведение анализа предоставляемых услуг, оценки показателей </w:t>
      </w:r>
      <w:r>
        <w:rPr>
          <w:rFonts w:ascii="PT Astra Serif" w:hAnsi="PT Astra Serif" w:cs="Times New Roman"/>
          <w:sz w:val="28"/>
          <w:szCs w:val="28"/>
        </w:rPr>
        <w:t xml:space="preserve">                  </w:t>
      </w:r>
      <w:r w:rsidRPr="00ED5F76">
        <w:rPr>
          <w:rFonts w:ascii="PT Astra Serif" w:hAnsi="PT Astra Serif" w:cs="Times New Roman"/>
          <w:sz w:val="28"/>
          <w:szCs w:val="28"/>
        </w:rPr>
        <w:t>на основании проведённого анкетирования;</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проведение масштабной информационной к</w:t>
      </w:r>
      <w:r>
        <w:rPr>
          <w:rFonts w:ascii="PT Astra Serif" w:hAnsi="PT Astra Serif" w:cs="Times New Roman"/>
          <w:sz w:val="28"/>
          <w:szCs w:val="28"/>
        </w:rPr>
        <w:t>а</w:t>
      </w:r>
      <w:r w:rsidRPr="00ED5F76">
        <w:rPr>
          <w:rFonts w:ascii="PT Astra Serif" w:hAnsi="PT Astra Serif" w:cs="Times New Roman"/>
          <w:sz w:val="28"/>
          <w:szCs w:val="28"/>
        </w:rPr>
        <w:t>мпании с обязательной социальной рекламой мероприятий для старшего поколения</w:t>
      </w:r>
      <w:r>
        <w:rPr>
          <w:rFonts w:ascii="PT Astra Serif" w:hAnsi="PT Astra Serif" w:cs="Times New Roman"/>
          <w:sz w:val="28"/>
          <w:szCs w:val="28"/>
        </w:rPr>
        <w:t>;</w:t>
      </w:r>
    </w:p>
    <w:p w:rsidR="003D42E3" w:rsidRDefault="003D42E3" w:rsidP="003D42E3">
      <w:pPr>
        <w:pStyle w:val="a3"/>
        <w:spacing w:after="0" w:line="288" w:lineRule="auto"/>
        <w:ind w:left="0" w:firstLine="709"/>
        <w:jc w:val="both"/>
        <w:rPr>
          <w:rFonts w:ascii="PT Astra Serif" w:hAnsi="PT Astra Serif" w:cs="Times New Roman"/>
          <w:sz w:val="28"/>
          <w:szCs w:val="28"/>
        </w:rPr>
      </w:pPr>
      <w:r w:rsidRPr="002D3568">
        <w:rPr>
          <w:rFonts w:ascii="PT Astra Serif" w:hAnsi="PT Astra Serif" w:cs="Times New Roman"/>
          <w:sz w:val="28"/>
          <w:szCs w:val="28"/>
        </w:rPr>
        <w:t xml:space="preserve">реализация проектов: «Активное долголетие», «Долговременный уход», «Мобильные бригады», «Детский сад для пожилых», «Хочу быть бабушкой, хочу быть дедушкой», </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2D3568">
        <w:rPr>
          <w:rFonts w:ascii="PT Astra Serif" w:hAnsi="PT Astra Serif" w:cs="Times New Roman"/>
          <w:sz w:val="28"/>
          <w:szCs w:val="28"/>
        </w:rPr>
        <w:t xml:space="preserve">работа по направлению, связанному с информированием </w:t>
      </w:r>
      <w:r>
        <w:rPr>
          <w:rFonts w:ascii="PT Astra Serif" w:hAnsi="PT Astra Serif" w:cs="Times New Roman"/>
          <w:sz w:val="28"/>
          <w:szCs w:val="28"/>
        </w:rPr>
        <w:t xml:space="preserve">                                 </w:t>
      </w:r>
      <w:r w:rsidRPr="002D3568">
        <w:rPr>
          <w:rFonts w:ascii="PT Astra Serif" w:hAnsi="PT Astra Serif" w:cs="Times New Roman"/>
          <w:sz w:val="28"/>
          <w:szCs w:val="28"/>
        </w:rPr>
        <w:t>по субсидировани</w:t>
      </w:r>
      <w:r>
        <w:rPr>
          <w:rFonts w:ascii="PT Astra Serif" w:hAnsi="PT Astra Serif" w:cs="Times New Roman"/>
          <w:sz w:val="28"/>
          <w:szCs w:val="28"/>
        </w:rPr>
        <w:t>ю</w:t>
      </w:r>
      <w:r w:rsidRPr="002D3568">
        <w:rPr>
          <w:rFonts w:ascii="PT Astra Serif" w:hAnsi="PT Astra Serif" w:cs="Times New Roman"/>
          <w:sz w:val="28"/>
          <w:szCs w:val="28"/>
        </w:rPr>
        <w:t xml:space="preserve"> негосударственного сектора.</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Мероприятия, связанные с проведением мониторингов, первоочер</w:t>
      </w:r>
      <w:r>
        <w:rPr>
          <w:rFonts w:ascii="PT Astra Serif" w:hAnsi="PT Astra Serif" w:cs="Times New Roman"/>
          <w:sz w:val="28"/>
          <w:szCs w:val="28"/>
        </w:rPr>
        <w:t>е</w:t>
      </w:r>
      <w:r w:rsidRPr="00ED5F76">
        <w:rPr>
          <w:rFonts w:ascii="PT Astra Serif" w:hAnsi="PT Astra Serif" w:cs="Times New Roman"/>
          <w:sz w:val="28"/>
          <w:szCs w:val="28"/>
        </w:rPr>
        <w:t>дными определены не случайно, т.к. только при определении потребности, востребованности и удовлетворённости оказываемы</w:t>
      </w:r>
      <w:r>
        <w:rPr>
          <w:rFonts w:ascii="PT Astra Serif" w:hAnsi="PT Astra Serif" w:cs="Times New Roman"/>
          <w:sz w:val="28"/>
          <w:szCs w:val="28"/>
        </w:rPr>
        <w:t>ми</w:t>
      </w:r>
      <w:r w:rsidRPr="00ED5F76">
        <w:rPr>
          <w:rFonts w:ascii="PT Astra Serif" w:hAnsi="PT Astra Serif" w:cs="Times New Roman"/>
          <w:sz w:val="28"/>
          <w:szCs w:val="28"/>
        </w:rPr>
        <w:t xml:space="preserve"> услуг</w:t>
      </w:r>
      <w:r>
        <w:rPr>
          <w:rFonts w:ascii="PT Astra Serif" w:hAnsi="PT Astra Serif" w:cs="Times New Roman"/>
          <w:sz w:val="28"/>
          <w:szCs w:val="28"/>
        </w:rPr>
        <w:t>ами</w:t>
      </w:r>
      <w:r w:rsidRPr="00ED5F76">
        <w:rPr>
          <w:rFonts w:ascii="PT Astra Serif" w:hAnsi="PT Astra Serif" w:cs="Times New Roman"/>
          <w:sz w:val="28"/>
          <w:szCs w:val="28"/>
        </w:rPr>
        <w:t>, возможно, сформировать комплекс мероприятий, определить востребованность и качество уже оказываемых услуг.</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Данные мероприятия проводятся Министерством семейной, демографической политики и социального благополучия совместно </w:t>
      </w:r>
      <w:r>
        <w:rPr>
          <w:rFonts w:ascii="PT Astra Serif" w:hAnsi="PT Astra Serif" w:cs="Times New Roman"/>
          <w:sz w:val="28"/>
          <w:szCs w:val="28"/>
        </w:rPr>
        <w:t xml:space="preserve">                     </w:t>
      </w:r>
      <w:r w:rsidRPr="00ED5F76">
        <w:rPr>
          <w:rFonts w:ascii="PT Astra Serif" w:hAnsi="PT Astra Serif" w:cs="Times New Roman"/>
          <w:sz w:val="28"/>
          <w:szCs w:val="28"/>
        </w:rPr>
        <w:t>с проектным офи</w:t>
      </w:r>
      <w:r>
        <w:rPr>
          <w:rFonts w:ascii="PT Astra Serif" w:hAnsi="PT Astra Serif" w:cs="Times New Roman"/>
          <w:sz w:val="28"/>
          <w:szCs w:val="28"/>
        </w:rPr>
        <w:t xml:space="preserve">сом «Ульяновское долголетие» и </w:t>
      </w:r>
      <w:r w:rsidRPr="00ED5F76">
        <w:rPr>
          <w:rFonts w:ascii="PT Astra Serif" w:hAnsi="PT Astra Serif" w:cs="Times New Roman"/>
          <w:sz w:val="28"/>
          <w:szCs w:val="28"/>
        </w:rPr>
        <w:t>АО «Почты России». Для проведения мониторингов разработаны анкеты, кроме того в рамках системы долговременного ухода проходит типизация граждан старшего поколения</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с целью определения потребностей в социальных услугах с учётом состояния здоровья. </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После полученных данных, формируются мероприятия как в направлении «Активное долголетие», так в </w:t>
      </w:r>
      <w:proofErr w:type="spellStart"/>
      <w:r w:rsidRPr="00ED5F76">
        <w:rPr>
          <w:rFonts w:ascii="PT Astra Serif" w:hAnsi="PT Astra Serif" w:cs="Times New Roman"/>
          <w:sz w:val="28"/>
          <w:szCs w:val="28"/>
        </w:rPr>
        <w:t>уходовых</w:t>
      </w:r>
      <w:proofErr w:type="spellEnd"/>
      <w:r w:rsidRPr="00ED5F76">
        <w:rPr>
          <w:rFonts w:ascii="PT Astra Serif" w:hAnsi="PT Astra Serif" w:cs="Times New Roman"/>
          <w:sz w:val="28"/>
          <w:szCs w:val="28"/>
        </w:rPr>
        <w:t xml:space="preserve"> программах. В целях развития новых форм и подходов Министерство использует формы государственно</w:t>
      </w:r>
      <w:r>
        <w:rPr>
          <w:rFonts w:ascii="PT Astra Serif" w:hAnsi="PT Astra Serif" w:cs="Times New Roman"/>
          <w:sz w:val="28"/>
          <w:szCs w:val="28"/>
        </w:rPr>
        <w:t>-</w:t>
      </w:r>
      <w:r w:rsidRPr="00ED5F76">
        <w:rPr>
          <w:rFonts w:ascii="PT Astra Serif" w:hAnsi="PT Astra Serif" w:cs="Times New Roman"/>
          <w:sz w:val="28"/>
          <w:szCs w:val="28"/>
        </w:rPr>
        <w:t xml:space="preserve">частного партнёрства. </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Важным аспектом в Активном долголетии остаётся вопрос создания условий для непрерывного образования. Эта система должна подстраиваться под жизненный цикл граждан, чтобы в процессе профессиональной деятельности человек непрерывно пополнял собственный запас знаний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 навыков, повышая тем самым свою квалификацию, и был востребованным </w:t>
      </w:r>
      <w:r>
        <w:rPr>
          <w:rFonts w:ascii="PT Astra Serif" w:hAnsi="PT Astra Serif" w:cs="Times New Roman"/>
          <w:sz w:val="28"/>
          <w:szCs w:val="28"/>
        </w:rPr>
        <w:t xml:space="preserve">            </w:t>
      </w:r>
      <w:r w:rsidRPr="00ED5F76">
        <w:rPr>
          <w:rFonts w:ascii="PT Astra Serif" w:hAnsi="PT Astra Serif" w:cs="Times New Roman"/>
          <w:sz w:val="28"/>
          <w:szCs w:val="28"/>
        </w:rPr>
        <w:t>на рынке труда.</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Вопросы ухода за пожилыми членами семьи влияют на благоприятный климат в семье, и как следствие</w:t>
      </w:r>
      <w:r>
        <w:rPr>
          <w:rFonts w:ascii="PT Astra Serif" w:hAnsi="PT Astra Serif" w:cs="Times New Roman"/>
          <w:sz w:val="28"/>
          <w:szCs w:val="28"/>
        </w:rPr>
        <w:t>,</w:t>
      </w:r>
      <w:r w:rsidRPr="00ED5F76">
        <w:rPr>
          <w:rFonts w:ascii="PT Astra Serif" w:hAnsi="PT Astra Serif" w:cs="Times New Roman"/>
          <w:sz w:val="28"/>
          <w:szCs w:val="28"/>
        </w:rPr>
        <w:t xml:space="preserve"> родственники принимают решение </w:t>
      </w:r>
      <w:r>
        <w:rPr>
          <w:rFonts w:ascii="PT Astra Serif" w:hAnsi="PT Astra Serif" w:cs="Times New Roman"/>
          <w:sz w:val="28"/>
          <w:szCs w:val="28"/>
        </w:rPr>
        <w:t xml:space="preserve">                          </w:t>
      </w:r>
      <w:r w:rsidRPr="00ED5F76">
        <w:rPr>
          <w:rFonts w:ascii="PT Astra Serif" w:hAnsi="PT Astra Serif" w:cs="Times New Roman"/>
          <w:sz w:val="28"/>
          <w:szCs w:val="28"/>
        </w:rPr>
        <w:t>о помещени</w:t>
      </w:r>
      <w:r>
        <w:rPr>
          <w:rFonts w:ascii="PT Astra Serif" w:hAnsi="PT Astra Serif" w:cs="Times New Roman"/>
          <w:sz w:val="28"/>
          <w:szCs w:val="28"/>
        </w:rPr>
        <w:t>и старших членов семьи в дома-</w:t>
      </w:r>
      <w:r w:rsidRPr="00ED5F76">
        <w:rPr>
          <w:rFonts w:ascii="PT Astra Serif" w:hAnsi="PT Astra Serif" w:cs="Times New Roman"/>
          <w:sz w:val="28"/>
          <w:szCs w:val="28"/>
        </w:rPr>
        <w:t xml:space="preserve">интернаты. </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Организация форм ухода в рамках системы долговременного ухода (открытие отделений для граждан старшего поколения с когнитивными расстройствами здоровья, переформатирование работы социальных работников и т.д.) позволит обеспечить семьям возможность комфортного проживания совместно с пожилыми членами своей семьи. Вопросы, связанные с переходом к новым формам обслуживания в части оплаты, будут компенсированы гражданам в условиях переходного режима. </w:t>
      </w:r>
    </w:p>
    <w:p w:rsidR="003D42E3" w:rsidRPr="00ED5F76" w:rsidRDefault="003D42E3" w:rsidP="003D42E3">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К сожалению, значительное количество граждан старшего поколения, а также их родственники не владеют достоверной информацией</w:t>
      </w:r>
      <w:r>
        <w:rPr>
          <w:rFonts w:ascii="PT Astra Serif" w:hAnsi="PT Astra Serif" w:cs="Times New Roman"/>
          <w:sz w:val="28"/>
          <w:szCs w:val="28"/>
        </w:rPr>
        <w:t xml:space="preserve"> </w:t>
      </w:r>
      <w:r w:rsidRPr="00ED5F76">
        <w:rPr>
          <w:rFonts w:ascii="PT Astra Serif" w:hAnsi="PT Astra Serif" w:cs="Times New Roman"/>
          <w:sz w:val="28"/>
          <w:szCs w:val="28"/>
        </w:rPr>
        <w:t>о проводимых мероприятиях и предоставляемых услугах гражданам старшего возраста</w:t>
      </w:r>
      <w:r w:rsidR="00E252E2">
        <w:rPr>
          <w:rFonts w:ascii="PT Astra Serif" w:hAnsi="PT Astra Serif" w:cs="Times New Roman"/>
          <w:sz w:val="28"/>
          <w:szCs w:val="28"/>
        </w:rPr>
        <w:t xml:space="preserve"> в Ульяновской области, и эту задачу необходимо решить в 2021 году, усилив информирование населения о предоставляемых возможностях и как ими воспользоваться</w:t>
      </w:r>
      <w:r w:rsidRPr="00ED5F76">
        <w:rPr>
          <w:rFonts w:ascii="PT Astra Serif" w:hAnsi="PT Astra Serif" w:cs="Times New Roman"/>
          <w:sz w:val="28"/>
          <w:szCs w:val="28"/>
        </w:rPr>
        <w:t xml:space="preserve">.  </w:t>
      </w:r>
    </w:p>
    <w:p w:rsidR="003D42E3" w:rsidRPr="003D42E3" w:rsidRDefault="003D42E3" w:rsidP="003D42E3">
      <w:pPr>
        <w:spacing w:after="0" w:line="288" w:lineRule="auto"/>
        <w:contextualSpacing/>
        <w:jc w:val="both"/>
        <w:rPr>
          <w:rFonts w:ascii="PT Astra Serif" w:hAnsi="PT Astra Serif" w:cs="Times New Roman"/>
          <w:sz w:val="28"/>
          <w:szCs w:val="28"/>
        </w:rPr>
      </w:pPr>
    </w:p>
    <w:p w:rsidR="004E74A1" w:rsidRDefault="004E74A1" w:rsidP="004E74A1">
      <w:pPr>
        <w:spacing w:after="0" w:line="288" w:lineRule="auto"/>
        <w:ind w:firstLine="851"/>
        <w:contextualSpacing/>
        <w:jc w:val="both"/>
        <w:rPr>
          <w:rFonts w:ascii="PT Astra Serif" w:hAnsi="PT Astra Serif" w:cs="Times New Roman"/>
          <w:sz w:val="28"/>
          <w:szCs w:val="28"/>
        </w:rPr>
      </w:pPr>
      <w:r>
        <w:rPr>
          <w:rFonts w:ascii="PT Astra Serif" w:hAnsi="PT Astra Serif" w:cs="Times New Roman"/>
          <w:sz w:val="28"/>
          <w:szCs w:val="28"/>
          <w:u w:val="single"/>
        </w:rPr>
        <w:t>Задача 3. Снижение среднего возраста населения Ульяновской области за счёт увеличения числа молодёжи в Ульяновской области</w:t>
      </w:r>
    </w:p>
    <w:p w:rsidR="004E74A1" w:rsidRPr="004E74A1" w:rsidRDefault="004E74A1" w:rsidP="004E74A1">
      <w:pPr>
        <w:spacing w:after="0" w:line="288" w:lineRule="auto"/>
        <w:ind w:firstLine="851"/>
        <w:contextualSpacing/>
        <w:jc w:val="both"/>
        <w:rPr>
          <w:rFonts w:ascii="PT Astra Serif" w:hAnsi="PT Astra Serif" w:cs="Times New Roman"/>
          <w:sz w:val="28"/>
          <w:szCs w:val="28"/>
        </w:rPr>
      </w:pPr>
      <w:r>
        <w:rPr>
          <w:rFonts w:ascii="PT Astra Serif" w:hAnsi="PT Astra Serif" w:cs="Times New Roman"/>
          <w:sz w:val="28"/>
          <w:szCs w:val="28"/>
        </w:rPr>
        <w:t xml:space="preserve">Из субъектов Российской Федерации с наименьшим средним возрастом населения можно выделить Чеченскую Республику и </w:t>
      </w:r>
      <w:r w:rsidR="002A1C30">
        <w:rPr>
          <w:rFonts w:ascii="PT Astra Serif" w:hAnsi="PT Astra Serif" w:cs="Times New Roman"/>
          <w:sz w:val="28"/>
          <w:szCs w:val="28"/>
        </w:rPr>
        <w:t>Р</w:t>
      </w:r>
      <w:r>
        <w:rPr>
          <w:rFonts w:ascii="PT Astra Serif" w:hAnsi="PT Astra Serif" w:cs="Times New Roman"/>
          <w:sz w:val="28"/>
          <w:szCs w:val="28"/>
        </w:rPr>
        <w:t xml:space="preserve">еспублику Татарстан. Если в первом случае наибольшую роль сыграл этнический фактор, то как показал опыт Республики Татарстан основным инструментом снижения среднего возраста населения в среднесрочной перспективе является привлечение и удержание на своей территории молодёжи. </w:t>
      </w:r>
      <w:proofErr w:type="gramStart"/>
      <w:r>
        <w:rPr>
          <w:rFonts w:ascii="PT Astra Serif" w:hAnsi="PT Astra Serif" w:cs="Times New Roman"/>
          <w:sz w:val="28"/>
          <w:szCs w:val="28"/>
        </w:rPr>
        <w:t>Следовательно</w:t>
      </w:r>
      <w:proofErr w:type="gramEnd"/>
      <w:r>
        <w:rPr>
          <w:rFonts w:ascii="PT Astra Serif" w:hAnsi="PT Astra Serif" w:cs="Times New Roman"/>
          <w:sz w:val="28"/>
          <w:szCs w:val="28"/>
        </w:rPr>
        <w:t xml:space="preserve"> в среднесрочной перспективе необходимо большое внимание уделить вопросам миграции, особо вопросам миграции населения младше трудоспособного и трудоспособного возраста.</w:t>
      </w:r>
    </w:p>
    <w:p w:rsidR="00DA026C" w:rsidRPr="00DA026C" w:rsidRDefault="00DA026C"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По данным РБК ч</w:t>
      </w:r>
      <w:r w:rsidRPr="00DA026C">
        <w:rPr>
          <w:rFonts w:ascii="PT Astra Serif" w:hAnsi="PT Astra Serif" w:cs="Times New Roman"/>
          <w:sz w:val="28"/>
          <w:szCs w:val="28"/>
        </w:rPr>
        <w:t>исло россиян, готовых к переезду внутри страны, выросло</w:t>
      </w:r>
      <w:r>
        <w:rPr>
          <w:rFonts w:ascii="PT Astra Serif" w:hAnsi="PT Astra Serif" w:cs="Times New Roman"/>
          <w:sz w:val="28"/>
          <w:szCs w:val="28"/>
        </w:rPr>
        <w:t xml:space="preserve"> в 2020 году, несмотря на действующие в условиях пандемии ограничения</w:t>
      </w:r>
      <w:r w:rsidRPr="00DA026C">
        <w:rPr>
          <w:rFonts w:ascii="PT Astra Serif" w:hAnsi="PT Astra Serif" w:cs="Times New Roman"/>
          <w:sz w:val="28"/>
          <w:szCs w:val="28"/>
        </w:rPr>
        <w:t xml:space="preserve">. Об этом свидетельствуют данные опроса, который провели специалисты Высшей школы экономики (ВШЭ). </w:t>
      </w:r>
    </w:p>
    <w:p w:rsidR="00DA026C" w:rsidRPr="00DA026C" w:rsidRDefault="00DA026C" w:rsidP="003F0064">
      <w:pPr>
        <w:pStyle w:val="a3"/>
        <w:spacing w:after="0" w:line="288" w:lineRule="auto"/>
        <w:ind w:left="0" w:firstLine="709"/>
        <w:jc w:val="both"/>
        <w:rPr>
          <w:rFonts w:ascii="PT Astra Serif" w:hAnsi="PT Astra Serif" w:cs="Times New Roman"/>
          <w:sz w:val="28"/>
          <w:szCs w:val="28"/>
        </w:rPr>
      </w:pPr>
      <w:r w:rsidRPr="00DA026C">
        <w:rPr>
          <w:rFonts w:ascii="PT Astra Serif" w:hAnsi="PT Astra Serif" w:cs="Times New Roman"/>
          <w:sz w:val="28"/>
          <w:szCs w:val="28"/>
        </w:rPr>
        <w:t>Если в 2016 году только 28% опрошенных жителей России задумывались над переездом в другие регионы, то спустя четыре года эта доля выросла до 42% (респонденты выбирали варианты ответов, что иногда задумывались о переезде, запланировали его или уже находятся в процессе).</w:t>
      </w:r>
    </w:p>
    <w:p w:rsidR="00DA026C" w:rsidRPr="00DA026C" w:rsidRDefault="00DA026C" w:rsidP="003F0064">
      <w:pPr>
        <w:pStyle w:val="a3"/>
        <w:spacing w:after="0" w:line="288" w:lineRule="auto"/>
        <w:ind w:left="0" w:firstLine="709"/>
        <w:jc w:val="both"/>
        <w:rPr>
          <w:rFonts w:ascii="PT Astra Serif" w:hAnsi="PT Astra Serif" w:cs="Times New Roman"/>
          <w:sz w:val="28"/>
          <w:szCs w:val="28"/>
        </w:rPr>
      </w:pPr>
      <w:r w:rsidRPr="00DA026C">
        <w:rPr>
          <w:rFonts w:ascii="PT Astra Serif" w:hAnsi="PT Astra Serif" w:cs="Times New Roman"/>
          <w:sz w:val="28"/>
          <w:szCs w:val="28"/>
        </w:rPr>
        <w:t>В целом по стране найти новую работу в другом регионе намерены 28 против 18% респондентов в 2016 году.</w:t>
      </w:r>
    </w:p>
    <w:p w:rsidR="00DA026C" w:rsidRPr="00DA026C" w:rsidRDefault="00DA026C" w:rsidP="003F0064">
      <w:pPr>
        <w:pStyle w:val="a3"/>
        <w:spacing w:after="0" w:line="288" w:lineRule="auto"/>
        <w:ind w:left="0" w:firstLine="709"/>
        <w:jc w:val="both"/>
        <w:rPr>
          <w:rFonts w:ascii="PT Astra Serif" w:hAnsi="PT Astra Serif" w:cs="Times New Roman"/>
          <w:sz w:val="28"/>
          <w:szCs w:val="28"/>
        </w:rPr>
      </w:pPr>
      <w:r w:rsidRPr="00DA026C">
        <w:rPr>
          <w:rFonts w:ascii="PT Astra Serif" w:hAnsi="PT Astra Serif" w:cs="Times New Roman"/>
          <w:sz w:val="28"/>
          <w:szCs w:val="28"/>
        </w:rPr>
        <w:t>ВШЭ опросила 6 тысяч респондентов в возрасте от 15 до 72 лет в 59 регионах страны. Исследование проводилось методом личного интервью с 11 сентября по 5 октября. Предыдущие исследования ВШЭ на эту тему проводились в декабре 2016 и сентябре 2018 года.</w:t>
      </w:r>
    </w:p>
    <w:p w:rsidR="00DA026C" w:rsidRPr="00DA026C" w:rsidRDefault="00DA026C" w:rsidP="003F0064">
      <w:pPr>
        <w:pStyle w:val="a3"/>
        <w:spacing w:after="0" w:line="288" w:lineRule="auto"/>
        <w:ind w:left="0" w:firstLine="709"/>
        <w:jc w:val="both"/>
        <w:rPr>
          <w:rFonts w:ascii="PT Astra Serif" w:hAnsi="PT Astra Serif" w:cs="Times New Roman"/>
          <w:sz w:val="28"/>
          <w:szCs w:val="28"/>
        </w:rPr>
      </w:pPr>
      <w:r w:rsidRPr="00DA026C">
        <w:rPr>
          <w:rFonts w:ascii="PT Astra Serif" w:hAnsi="PT Astra Serif" w:cs="Times New Roman"/>
          <w:sz w:val="28"/>
          <w:szCs w:val="28"/>
        </w:rPr>
        <w:t>Эксперты ВШЭ отмечают, что малые города потеряли все преимущества перед селами: подавляющее большинство жителей, например, убеждены, что у них нет шанса качественно обучиться выбранной профессии. Так, 87% уверены, что получить хорошее образование там, где они сейчас живут, невозможно. Похожего мнения придерживаются 67% жителей средних городов, а также 41% обитателей крупных (кроме Москвы и Санкт-Петербурга).</w:t>
      </w:r>
    </w:p>
    <w:p w:rsidR="00DA026C" w:rsidRPr="00DA026C" w:rsidRDefault="00DA026C" w:rsidP="003F0064">
      <w:pPr>
        <w:pStyle w:val="a3"/>
        <w:spacing w:after="0" w:line="288" w:lineRule="auto"/>
        <w:ind w:left="0" w:firstLine="709"/>
        <w:jc w:val="both"/>
        <w:rPr>
          <w:rFonts w:ascii="PT Astra Serif" w:hAnsi="PT Astra Serif" w:cs="Times New Roman"/>
          <w:sz w:val="28"/>
          <w:szCs w:val="28"/>
        </w:rPr>
      </w:pPr>
      <w:r w:rsidRPr="00DA026C">
        <w:rPr>
          <w:rFonts w:ascii="PT Astra Serif" w:hAnsi="PT Astra Serif" w:cs="Times New Roman"/>
          <w:sz w:val="28"/>
          <w:szCs w:val="28"/>
        </w:rPr>
        <w:t>Еще одна причина, которая подталкивает россиян к переезду, - трудоустройство. В крупных (не столичных) городах уверены, что смогут найти достойную работу, только 39%; так же полагают меньше четверти жителей средних и незначительная доля представителей малых городов и сел, отмечают в ВШЭ.</w:t>
      </w:r>
    </w:p>
    <w:p w:rsidR="00DA026C" w:rsidRPr="00DA026C" w:rsidRDefault="00DA026C" w:rsidP="003F0064">
      <w:pPr>
        <w:pStyle w:val="a3"/>
        <w:spacing w:after="0" w:line="288" w:lineRule="auto"/>
        <w:ind w:left="0" w:firstLine="709"/>
        <w:jc w:val="both"/>
        <w:rPr>
          <w:rFonts w:ascii="PT Astra Serif" w:hAnsi="PT Astra Serif" w:cs="Times New Roman"/>
          <w:sz w:val="28"/>
          <w:szCs w:val="28"/>
        </w:rPr>
      </w:pPr>
      <w:r w:rsidRPr="00DA026C">
        <w:rPr>
          <w:rFonts w:ascii="PT Astra Serif" w:hAnsi="PT Astra Serif" w:cs="Times New Roman"/>
          <w:sz w:val="28"/>
          <w:szCs w:val="28"/>
        </w:rPr>
        <w:t>За четыре года резко сократилось число россиян, которые довольны тем местом, где сейчас живут, и не хотели бы его менять. Если в 2016 году таких было 43%, то в 2020-м стало 21%.</w:t>
      </w:r>
    </w:p>
    <w:p w:rsidR="00DA026C" w:rsidRPr="00DA026C" w:rsidRDefault="00DA026C" w:rsidP="003F0064">
      <w:pPr>
        <w:pStyle w:val="a3"/>
        <w:spacing w:after="0" w:line="288" w:lineRule="auto"/>
        <w:ind w:left="0" w:firstLine="709"/>
        <w:jc w:val="both"/>
        <w:rPr>
          <w:rFonts w:ascii="PT Astra Serif" w:hAnsi="PT Astra Serif" w:cs="Times New Roman"/>
          <w:sz w:val="28"/>
          <w:szCs w:val="28"/>
        </w:rPr>
      </w:pPr>
      <w:r w:rsidRPr="00DA026C">
        <w:rPr>
          <w:rFonts w:ascii="PT Astra Serif" w:hAnsi="PT Astra Serif" w:cs="Times New Roman"/>
          <w:sz w:val="28"/>
          <w:szCs w:val="28"/>
        </w:rPr>
        <w:t xml:space="preserve">По </w:t>
      </w:r>
      <w:r>
        <w:rPr>
          <w:rFonts w:ascii="PT Astra Serif" w:hAnsi="PT Astra Serif" w:cs="Times New Roman"/>
          <w:sz w:val="28"/>
          <w:szCs w:val="28"/>
        </w:rPr>
        <w:t>мнению</w:t>
      </w:r>
      <w:r w:rsidRPr="00DA026C">
        <w:rPr>
          <w:rFonts w:ascii="PT Astra Serif" w:hAnsi="PT Astra Serif" w:cs="Times New Roman"/>
          <w:sz w:val="28"/>
          <w:szCs w:val="28"/>
        </w:rPr>
        <w:t xml:space="preserve"> исследователей, Москва на этом фоне выглядит наиболее привлекательной для своих жителей. Так, например, что найти хорошую работу в столице проще, считают 60 против 33% респондентов в целом по стране. 71% опрошенных отметили, что в Москве можно получить хорошее образование. Что касается наличия разнообразного досуга, то в столице о нем сообщили 61 против 28% респондентов в целом по стране.</w:t>
      </w:r>
    </w:p>
    <w:p w:rsidR="00DA026C" w:rsidRPr="00DA026C" w:rsidRDefault="00DA026C" w:rsidP="003F0064">
      <w:pPr>
        <w:pStyle w:val="a3"/>
        <w:spacing w:after="0" w:line="288" w:lineRule="auto"/>
        <w:ind w:left="0" w:firstLine="709"/>
        <w:jc w:val="both"/>
        <w:rPr>
          <w:rFonts w:ascii="PT Astra Serif" w:hAnsi="PT Astra Serif" w:cs="Times New Roman"/>
          <w:sz w:val="28"/>
          <w:szCs w:val="28"/>
        </w:rPr>
      </w:pPr>
      <w:r w:rsidRPr="00DA026C">
        <w:rPr>
          <w:rFonts w:ascii="PT Astra Serif" w:hAnsi="PT Astra Serif" w:cs="Times New Roman"/>
          <w:sz w:val="28"/>
          <w:szCs w:val="28"/>
        </w:rPr>
        <w:t>Аналитики из ВШЭ отмечают, что за последнее время выросло число факторов, которые подталкивают россиян к переезду. Главной мотивацией по-прежнему остается поиск лучшей работы. В Москве, а также в целом по стране среди жителей растет желание получить лучшее образование и жить там, где есть хорошая инфраструктура для проведения свободного времени. В то же время, как отмечают исследователи, впервые россияне в числе важных факторов</w:t>
      </w:r>
      <w:r>
        <w:rPr>
          <w:rFonts w:ascii="PT Astra Serif" w:hAnsi="PT Astra Serif" w:cs="Times New Roman"/>
          <w:sz w:val="28"/>
          <w:szCs w:val="28"/>
        </w:rPr>
        <w:t xml:space="preserve"> в 2020 году</w:t>
      </w:r>
      <w:r w:rsidRPr="00DA026C">
        <w:rPr>
          <w:rFonts w:ascii="PT Astra Serif" w:hAnsi="PT Astra Serif" w:cs="Times New Roman"/>
          <w:sz w:val="28"/>
          <w:szCs w:val="28"/>
        </w:rPr>
        <w:t xml:space="preserve"> упомянули условие безопасности. Для регионов этот показатель увеличился с 4% в 2016 до 8% в 2020 году. Для москвичей (22%) он стал одной из главных мотиваций в уходящем году, чтобы уехать.</w:t>
      </w:r>
    </w:p>
    <w:p w:rsidR="00CF27A4" w:rsidRPr="00ED5F76" w:rsidRDefault="00DA026C" w:rsidP="003F0064">
      <w:pPr>
        <w:pStyle w:val="a3"/>
        <w:spacing w:after="0" w:line="288"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В </w:t>
      </w:r>
      <w:r w:rsidR="00CF27A4" w:rsidRPr="00ED5F76">
        <w:rPr>
          <w:rFonts w:ascii="PT Astra Serif" w:hAnsi="PT Astra Serif" w:cs="Times New Roman"/>
          <w:sz w:val="28"/>
          <w:szCs w:val="28"/>
        </w:rPr>
        <w:t>соответствии с прогнозными расчётами Росстата, к 2035 году миграционный прирост населения</w:t>
      </w:r>
      <w:r>
        <w:rPr>
          <w:rFonts w:ascii="PT Astra Serif" w:hAnsi="PT Astra Serif" w:cs="Times New Roman"/>
          <w:sz w:val="28"/>
          <w:szCs w:val="28"/>
        </w:rPr>
        <w:t xml:space="preserve"> Ульяновской области</w:t>
      </w:r>
      <w:r w:rsidR="00CF27A4" w:rsidRPr="00ED5F76">
        <w:rPr>
          <w:rFonts w:ascii="PT Astra Serif" w:hAnsi="PT Astra Serif" w:cs="Times New Roman"/>
          <w:sz w:val="28"/>
          <w:szCs w:val="28"/>
        </w:rPr>
        <w:t xml:space="preserve"> составит 0,5 тысяч человек в год. </w:t>
      </w:r>
      <w:r w:rsidR="00C47FED" w:rsidRPr="00ED5F76">
        <w:rPr>
          <w:rFonts w:ascii="PT Astra Serif" w:hAnsi="PT Astra Serif" w:cs="Times New Roman"/>
          <w:sz w:val="28"/>
          <w:szCs w:val="28"/>
        </w:rPr>
        <w:t xml:space="preserve">Данный показатель свидетельствует о том, что развитие миграционных процессов без планомерного управления этим процессом, как одним из ресурсов увеличения численности населения не даст ощутимые результаты. </w:t>
      </w:r>
    </w:p>
    <w:p w:rsidR="005242EE" w:rsidRPr="00ED5F76" w:rsidRDefault="005242EE"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Структура миграционных потоков свидетельствует о том, что миграционный баланс трудоспособного населения и населения младше трудоспособного возраста складывается не в пользу Ульяновской области. Анализ миграционных потоков в разрезе муниципальных образований показал, что </w:t>
      </w:r>
      <w:r w:rsidR="00B85D68" w:rsidRPr="00ED5F76">
        <w:rPr>
          <w:rFonts w:ascii="PT Astra Serif" w:hAnsi="PT Astra Serif" w:cs="Times New Roman"/>
          <w:sz w:val="28"/>
          <w:szCs w:val="28"/>
        </w:rPr>
        <w:t xml:space="preserve">по большинству сельских муниципальных образований большую часть отбывающих составляют женщины фертильного возраста. </w:t>
      </w:r>
      <w:r w:rsidR="004A622D" w:rsidRPr="00ED5F76">
        <w:rPr>
          <w:rFonts w:ascii="PT Astra Serif" w:hAnsi="PT Astra Serif" w:cs="Times New Roman"/>
          <w:sz w:val="28"/>
          <w:szCs w:val="28"/>
        </w:rPr>
        <w:t>Из всех выбывших женщин репроду</w:t>
      </w:r>
      <w:r w:rsidR="002E5F72">
        <w:rPr>
          <w:rFonts w:ascii="PT Astra Serif" w:hAnsi="PT Astra Serif" w:cs="Times New Roman"/>
          <w:sz w:val="28"/>
          <w:szCs w:val="28"/>
        </w:rPr>
        <w:t>ктивного возраста 18-20</w:t>
      </w:r>
      <w:r w:rsidR="004A622D" w:rsidRPr="00ED5F76">
        <w:rPr>
          <w:rFonts w:ascii="PT Astra Serif" w:hAnsi="PT Astra Serif" w:cs="Times New Roman"/>
          <w:sz w:val="28"/>
          <w:szCs w:val="28"/>
        </w:rPr>
        <w:t>% приходит</w:t>
      </w:r>
      <w:r w:rsidR="002E5F72">
        <w:rPr>
          <w:rFonts w:ascii="PT Astra Serif" w:hAnsi="PT Astra Serif" w:cs="Times New Roman"/>
          <w:sz w:val="28"/>
          <w:szCs w:val="28"/>
        </w:rPr>
        <w:t>ся на возраст 20-24 года, 22-24% не возраст 25-29 лет и 22-25</w:t>
      </w:r>
      <w:r w:rsidR="004A622D" w:rsidRPr="00ED5F76">
        <w:rPr>
          <w:rFonts w:ascii="PT Astra Serif" w:hAnsi="PT Astra Serif" w:cs="Times New Roman"/>
          <w:sz w:val="28"/>
          <w:szCs w:val="28"/>
        </w:rPr>
        <w:t xml:space="preserve">% на возраст 30-34 года. Это основные возраста первых и вторых рождений. </w:t>
      </w:r>
      <w:r w:rsidR="00B85D68" w:rsidRPr="00ED5F76">
        <w:rPr>
          <w:rFonts w:ascii="PT Astra Serif" w:hAnsi="PT Astra Serif" w:cs="Times New Roman"/>
          <w:sz w:val="28"/>
          <w:szCs w:val="28"/>
        </w:rPr>
        <w:t xml:space="preserve">Такая структура усложняет ситуацию </w:t>
      </w:r>
      <w:r w:rsidR="000C7DDF">
        <w:rPr>
          <w:rFonts w:ascii="PT Astra Serif" w:hAnsi="PT Astra Serif" w:cs="Times New Roman"/>
          <w:sz w:val="28"/>
          <w:szCs w:val="28"/>
        </w:rPr>
        <w:t xml:space="preserve">           </w:t>
      </w:r>
      <w:r w:rsidR="00B85D68" w:rsidRPr="00ED5F76">
        <w:rPr>
          <w:rFonts w:ascii="PT Astra Serif" w:hAnsi="PT Astra Serif" w:cs="Times New Roman"/>
          <w:sz w:val="28"/>
          <w:szCs w:val="28"/>
        </w:rPr>
        <w:t xml:space="preserve">с обеспечением потенциала для рождения детей. К тому же, как показывают результаты опроса, эти женщины в большинстве не имеют детей, перенося время материнства на более поздний период, когда избавятся </w:t>
      </w:r>
      <w:r w:rsidR="000C7DDF">
        <w:rPr>
          <w:rFonts w:ascii="PT Astra Serif" w:hAnsi="PT Astra Serif" w:cs="Times New Roman"/>
          <w:sz w:val="28"/>
          <w:szCs w:val="28"/>
        </w:rPr>
        <w:t xml:space="preserve">                               </w:t>
      </w:r>
      <w:r w:rsidR="00B85D68" w:rsidRPr="00ED5F76">
        <w:rPr>
          <w:rFonts w:ascii="PT Astra Serif" w:hAnsi="PT Astra Serif" w:cs="Times New Roman"/>
          <w:sz w:val="28"/>
          <w:szCs w:val="28"/>
        </w:rPr>
        <w:t>от неопределённости</w:t>
      </w:r>
      <w:r w:rsidR="004A622D" w:rsidRPr="00ED5F76">
        <w:rPr>
          <w:rFonts w:ascii="PT Astra Serif" w:hAnsi="PT Astra Serif" w:cs="Times New Roman"/>
          <w:sz w:val="28"/>
          <w:szCs w:val="28"/>
        </w:rPr>
        <w:t xml:space="preserve"> с местом жительства</w:t>
      </w:r>
      <w:r w:rsidR="00B85D68" w:rsidRPr="00ED5F76">
        <w:rPr>
          <w:rFonts w:ascii="PT Astra Serif" w:hAnsi="PT Astra Serif" w:cs="Times New Roman"/>
          <w:sz w:val="28"/>
          <w:szCs w:val="28"/>
        </w:rPr>
        <w:t xml:space="preserve">. </w:t>
      </w:r>
    </w:p>
    <w:p w:rsidR="00D85CEF" w:rsidRPr="00ED5F76" w:rsidRDefault="00D85CEF"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Чтобы преодолеть эту проблему</w:t>
      </w:r>
      <w:r w:rsidR="002E5F72">
        <w:rPr>
          <w:rFonts w:ascii="PT Astra Serif" w:hAnsi="PT Astra Serif" w:cs="Times New Roman"/>
          <w:sz w:val="28"/>
          <w:szCs w:val="28"/>
        </w:rPr>
        <w:t>,</w:t>
      </w:r>
      <w:r w:rsidRPr="00ED5F76">
        <w:rPr>
          <w:rFonts w:ascii="PT Astra Serif" w:hAnsi="PT Astra Serif" w:cs="Times New Roman"/>
          <w:sz w:val="28"/>
          <w:szCs w:val="28"/>
        </w:rPr>
        <w:t xml:space="preserve"> необходимо на уровне администраций муниципальных образований создать проектные группы по выявлению потенциальных мигрантов и проработке с ними возможности остаться </w:t>
      </w:r>
      <w:r w:rsidR="000C7DDF">
        <w:rPr>
          <w:rFonts w:ascii="PT Astra Serif" w:hAnsi="PT Astra Serif" w:cs="Times New Roman"/>
          <w:sz w:val="28"/>
          <w:szCs w:val="28"/>
        </w:rPr>
        <w:t xml:space="preserve">                     </w:t>
      </w:r>
      <w:r w:rsidRPr="00ED5F76">
        <w:rPr>
          <w:rFonts w:ascii="PT Astra Serif" w:hAnsi="PT Astra Serif" w:cs="Times New Roman"/>
          <w:sz w:val="28"/>
          <w:szCs w:val="28"/>
        </w:rPr>
        <w:t xml:space="preserve">в регионе. Здесь целесообразно рассматривать и варианты переселения в другое муниципальное образование, что предпочтительнее для региона, чем полная потеря мигранта. </w:t>
      </w:r>
    </w:p>
    <w:p w:rsidR="004A622D" w:rsidRPr="00ED5F76" w:rsidRDefault="00D85CEF"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Ульяновской области необходимо более активно включиться </w:t>
      </w:r>
      <w:r w:rsidR="000C7DDF">
        <w:rPr>
          <w:rFonts w:ascii="PT Astra Serif" w:hAnsi="PT Astra Serif" w:cs="Times New Roman"/>
          <w:sz w:val="28"/>
          <w:szCs w:val="28"/>
        </w:rPr>
        <w:t xml:space="preserve">                                </w:t>
      </w:r>
      <w:r w:rsidRPr="00ED5F76">
        <w:rPr>
          <w:rFonts w:ascii="PT Astra Serif" w:hAnsi="PT Astra Serif" w:cs="Times New Roman"/>
          <w:sz w:val="28"/>
          <w:szCs w:val="28"/>
        </w:rPr>
        <w:t xml:space="preserve">в государственную программу переселения бывших соотечественников, целенаправленно заниматься продвижением информации о регионе, социальных гарантиях для семей с детьми в регионе в сообществах бывших соотечественников, внедрить систему личного сопровождения соотечественников по натурализации и поселении на территории региона. </w:t>
      </w:r>
    </w:p>
    <w:p w:rsidR="00D85CEF" w:rsidRPr="00ED5F76" w:rsidRDefault="00D85CEF" w:rsidP="003F0064">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Как показываю</w:t>
      </w:r>
      <w:r w:rsidR="00CB60A3" w:rsidRPr="00ED5F76">
        <w:rPr>
          <w:rFonts w:ascii="PT Astra Serif" w:hAnsi="PT Astra Serif" w:cs="Times New Roman"/>
          <w:sz w:val="28"/>
          <w:szCs w:val="28"/>
        </w:rPr>
        <w:t>т исследования,</w:t>
      </w:r>
      <w:r w:rsidRPr="00ED5F76">
        <w:rPr>
          <w:rFonts w:ascii="PT Astra Serif" w:hAnsi="PT Astra Serif" w:cs="Times New Roman"/>
          <w:sz w:val="28"/>
          <w:szCs w:val="28"/>
        </w:rPr>
        <w:t xml:space="preserve"> большое влияние на решение молодёжи </w:t>
      </w:r>
      <w:r w:rsidR="000C7DDF">
        <w:rPr>
          <w:rFonts w:ascii="PT Astra Serif" w:hAnsi="PT Astra Serif" w:cs="Times New Roman"/>
          <w:sz w:val="28"/>
          <w:szCs w:val="28"/>
        </w:rPr>
        <w:t xml:space="preserve">             </w:t>
      </w:r>
      <w:r w:rsidRPr="00ED5F76">
        <w:rPr>
          <w:rFonts w:ascii="PT Astra Serif" w:hAnsi="PT Astra Serif" w:cs="Times New Roman"/>
          <w:sz w:val="28"/>
          <w:szCs w:val="28"/>
        </w:rPr>
        <w:t>о переезде в другой регион оказывает непривлекательный внутренний имидж Ульяновской области</w:t>
      </w:r>
      <w:r w:rsidR="00CB60A3" w:rsidRPr="00ED5F76">
        <w:rPr>
          <w:rFonts w:ascii="PT Astra Serif" w:hAnsi="PT Astra Serif" w:cs="Times New Roman"/>
          <w:sz w:val="28"/>
          <w:szCs w:val="28"/>
        </w:rPr>
        <w:t>,</w:t>
      </w:r>
      <w:r w:rsidRPr="00ED5F76">
        <w:rPr>
          <w:rFonts w:ascii="PT Astra Serif" w:hAnsi="PT Astra Serif" w:cs="Times New Roman"/>
          <w:sz w:val="28"/>
          <w:szCs w:val="28"/>
        </w:rPr>
        <w:t xml:space="preserve"> сформированный в молодёжной среде и в социальных сетях. </w:t>
      </w:r>
      <w:r w:rsidR="00CB60A3" w:rsidRPr="00ED5F76">
        <w:rPr>
          <w:rFonts w:ascii="PT Astra Serif" w:hAnsi="PT Astra Serif" w:cs="Times New Roman"/>
          <w:sz w:val="28"/>
          <w:szCs w:val="28"/>
        </w:rPr>
        <w:t xml:space="preserve">К сожалению, укрепился стереотип «Остался в Ульяновске = неудачник». Данная проблема требует комплексного решения, направленного как на изменение внутреннего позиционирования региона, так и на изменение форм и методов работы с молодёжью. При этом принцип «Ульяновской области нужен каждый» должен подкрепляться конкретными проектами, направленными на развитие и обеспечение доступного дополнительного образования для всех категорий детей и молодёжи, возможности трудоустроится подросткам, возможности получить востребованное на рынке труда профессиональное образование, возможности качественно проводить досуг. </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За 10 лет Ульяновская о</w:t>
      </w:r>
      <w:r>
        <w:rPr>
          <w:rFonts w:ascii="PT Astra Serif" w:hAnsi="PT Astra Serif" w:cs="Times New Roman"/>
          <w:sz w:val="28"/>
          <w:szCs w:val="28"/>
        </w:rPr>
        <w:t xml:space="preserve">бласть на миграции потеряла 313 </w:t>
      </w:r>
      <w:r w:rsidRPr="00ED5F76">
        <w:rPr>
          <w:rFonts w:ascii="PT Astra Serif" w:hAnsi="PT Astra Serif" w:cs="Times New Roman"/>
          <w:sz w:val="28"/>
          <w:szCs w:val="28"/>
        </w:rPr>
        <w:t xml:space="preserve">830 человек, или половину города Ульяновска.  При этом потери трудоспособного населения составили 233418 человек, моложе трудоспособного возраста 45385. Преобладающим типом миграции была трудовая. </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Существенный вклад в </w:t>
      </w:r>
      <w:r>
        <w:rPr>
          <w:rFonts w:ascii="PT Astra Serif" w:hAnsi="PT Astra Serif" w:cs="Times New Roman"/>
          <w:sz w:val="28"/>
          <w:szCs w:val="28"/>
        </w:rPr>
        <w:t>развитие трудовой миграции внося</w:t>
      </w:r>
      <w:r w:rsidRPr="00ED5F76">
        <w:rPr>
          <w:rFonts w:ascii="PT Astra Serif" w:hAnsi="PT Astra Serif" w:cs="Times New Roman"/>
          <w:sz w:val="28"/>
          <w:szCs w:val="28"/>
        </w:rPr>
        <w:t>т две проблемы:</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дефицит высокопроизводительных рабочих мест в муниципальных образованиях Ульяновской области;</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неэффективность системы молодёжного трудоустройства и работы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с молодыми специалистами по использованию их потенциала в Ульяновской области. </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Данные проблемы имеют объективное происхождение, вызванное кризисом традиционной структуры экономики региона. Поэтапный уход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с рынка устаревших отраслей не компенсируется объёмами и темпами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их замещения новыми перспективными отраслями. Не выстроена система быстрого реагирования на запросы работодателей со стороны учебных заведений среднего профессионального образования и высшего образования.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В результате, вкладываемые в подготовку кадров средства в большей степени имеют характеристики </w:t>
      </w:r>
      <w:proofErr w:type="spellStart"/>
      <w:r w:rsidRPr="00ED5F76">
        <w:rPr>
          <w:rFonts w:ascii="PT Astra Serif" w:hAnsi="PT Astra Serif" w:cs="Times New Roman"/>
          <w:sz w:val="28"/>
          <w:szCs w:val="28"/>
        </w:rPr>
        <w:t>неокупаемых</w:t>
      </w:r>
      <w:proofErr w:type="spellEnd"/>
      <w:r w:rsidRPr="00ED5F76">
        <w:rPr>
          <w:rFonts w:ascii="PT Astra Serif" w:hAnsi="PT Astra Serif" w:cs="Times New Roman"/>
          <w:sz w:val="28"/>
          <w:szCs w:val="28"/>
        </w:rPr>
        <w:t xml:space="preserve"> затрат, а не инвестиций в развитие человеческого потенциала. </w:t>
      </w:r>
    </w:p>
    <w:p w:rsidR="002A1C30" w:rsidRPr="00487CF0"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По экспертной оценке около</w:t>
      </w:r>
      <w:r>
        <w:rPr>
          <w:rFonts w:ascii="PT Astra Serif" w:hAnsi="PT Astra Serif" w:cs="Times New Roman"/>
          <w:sz w:val="28"/>
          <w:szCs w:val="28"/>
        </w:rPr>
        <w:t xml:space="preserve"> 30</w:t>
      </w:r>
      <w:r w:rsidRPr="00ED5F76">
        <w:rPr>
          <w:rFonts w:ascii="PT Astra Serif" w:hAnsi="PT Astra Serif" w:cs="Times New Roman"/>
          <w:sz w:val="28"/>
          <w:szCs w:val="28"/>
        </w:rPr>
        <w:t>000 человек в Ульяновской области систематически работает вахтовым методом и столько же хотя бы один раз выезжали «на заработки» в другой регион. В это число входят работники, осуществляющ</w:t>
      </w:r>
      <w:r>
        <w:rPr>
          <w:rFonts w:ascii="PT Astra Serif" w:hAnsi="PT Astra Serif" w:cs="Times New Roman"/>
          <w:sz w:val="28"/>
          <w:szCs w:val="28"/>
        </w:rPr>
        <w:t>ие</w:t>
      </w:r>
      <w:r w:rsidRPr="00ED5F76">
        <w:rPr>
          <w:rFonts w:ascii="PT Astra Serif" w:hAnsi="PT Astra Serif" w:cs="Times New Roman"/>
          <w:sz w:val="28"/>
          <w:szCs w:val="28"/>
        </w:rPr>
        <w:t xml:space="preserve"> трудовую деятельность периодами за пределами региона, </w:t>
      </w:r>
      <w:r>
        <w:rPr>
          <w:rFonts w:ascii="PT Astra Serif" w:hAnsi="PT Astra Serif" w:cs="Times New Roman"/>
          <w:sz w:val="28"/>
          <w:szCs w:val="28"/>
        </w:rPr>
        <w:t xml:space="preserve">             </w:t>
      </w:r>
      <w:r w:rsidRPr="00ED5F76">
        <w:rPr>
          <w:rFonts w:ascii="PT Astra Serif" w:hAnsi="PT Astra Serif" w:cs="Times New Roman"/>
          <w:sz w:val="28"/>
          <w:szCs w:val="28"/>
        </w:rPr>
        <w:t>но без соблюдения всех установленных законом признаков вахтовой работы. По данным Министерства семейной, демографической политики и социального благополучия Ульяновской области большинство граждан, работающих вахтовым методом</w:t>
      </w:r>
      <w:r>
        <w:rPr>
          <w:rFonts w:ascii="PT Astra Serif" w:hAnsi="PT Astra Serif" w:cs="Times New Roman"/>
          <w:sz w:val="28"/>
          <w:szCs w:val="28"/>
        </w:rPr>
        <w:t>,</w:t>
      </w:r>
      <w:r w:rsidRPr="00ED5F76">
        <w:rPr>
          <w:rFonts w:ascii="PT Astra Serif" w:hAnsi="PT Astra Serif" w:cs="Times New Roman"/>
          <w:sz w:val="28"/>
          <w:szCs w:val="28"/>
        </w:rPr>
        <w:t xml:space="preserve"> относятся к возрастной категории 31-45 лет. Исследование показало, что работу вахтовым способом практикуют мужчины в возрасте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31-45 лет, со средним и средним специальным образованием, занятые в сфере транспортных услуг, строительства и отделочных работ, обеспеченные собственным жильём и автомобилем, состоящие в браке и имеющие 1-2 детей, отличающиеся активной жизненной позицией в обеспечении собственного благосостояния и благосостояния своей семьи. Анализ анкет </w:t>
      </w:r>
      <w:r>
        <w:rPr>
          <w:rFonts w:ascii="PT Astra Serif" w:hAnsi="PT Astra Serif" w:cs="Times New Roman"/>
          <w:sz w:val="28"/>
          <w:szCs w:val="28"/>
        </w:rPr>
        <w:t xml:space="preserve">                             </w:t>
      </w:r>
      <w:r w:rsidRPr="00ED5F76">
        <w:rPr>
          <w:rFonts w:ascii="PT Astra Serif" w:hAnsi="PT Astra Serif" w:cs="Times New Roman"/>
          <w:sz w:val="28"/>
          <w:szCs w:val="28"/>
        </w:rPr>
        <w:t>по муниципальным образованиям показал, что в сельских районах, удалённых от областного центра</w:t>
      </w:r>
      <w:r>
        <w:rPr>
          <w:rFonts w:ascii="PT Astra Serif" w:hAnsi="PT Astra Serif" w:cs="Times New Roman"/>
          <w:sz w:val="28"/>
          <w:szCs w:val="28"/>
        </w:rPr>
        <w:t>,</w:t>
      </w:r>
      <w:r w:rsidRPr="00ED5F76">
        <w:rPr>
          <w:rFonts w:ascii="PT Astra Serif" w:hAnsi="PT Astra Serif" w:cs="Times New Roman"/>
          <w:sz w:val="28"/>
          <w:szCs w:val="28"/>
        </w:rPr>
        <w:t xml:space="preserve"> возраст отходничества смещается в сторону 25-35 лет,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 растёт </w:t>
      </w:r>
      <w:proofErr w:type="spellStart"/>
      <w:r w:rsidRPr="00ED5F76">
        <w:rPr>
          <w:rFonts w:ascii="PT Astra Serif" w:hAnsi="PT Astra Serif" w:cs="Times New Roman"/>
          <w:sz w:val="28"/>
          <w:szCs w:val="28"/>
        </w:rPr>
        <w:t>вовлечённость</w:t>
      </w:r>
      <w:proofErr w:type="spellEnd"/>
      <w:r w:rsidRPr="00ED5F76">
        <w:rPr>
          <w:rFonts w:ascii="PT Astra Serif" w:hAnsi="PT Astra Serif" w:cs="Times New Roman"/>
          <w:sz w:val="28"/>
          <w:szCs w:val="28"/>
        </w:rPr>
        <w:t xml:space="preserve"> женщин</w:t>
      </w:r>
      <w:r w:rsidRPr="00487CF0">
        <w:rPr>
          <w:rFonts w:ascii="PT Astra Serif" w:hAnsi="PT Astra Serif" w:cs="Times New Roman"/>
          <w:sz w:val="28"/>
          <w:szCs w:val="28"/>
        </w:rPr>
        <w:t>. Это является тревожным фактором в силу того, что проведённое исследование выявило связь между работой вахтовым методом</w:t>
      </w:r>
      <w:r>
        <w:rPr>
          <w:rFonts w:ascii="PT Astra Serif" w:hAnsi="PT Astra Serif" w:cs="Times New Roman"/>
          <w:sz w:val="28"/>
          <w:szCs w:val="28"/>
        </w:rPr>
        <w:t>,</w:t>
      </w:r>
      <w:r w:rsidRPr="00487CF0">
        <w:rPr>
          <w:rFonts w:ascii="PT Astra Serif" w:hAnsi="PT Astra Serif" w:cs="Times New Roman"/>
          <w:sz w:val="28"/>
          <w:szCs w:val="28"/>
        </w:rPr>
        <w:t xml:space="preserve"> семейным неблагополучием, ухудшением состояния здоровья, отказом от рождения следующих детей и ростом миграционного настроения</w:t>
      </w:r>
      <w:r w:rsidR="003775AD">
        <w:rPr>
          <w:rFonts w:ascii="PT Astra Serif" w:hAnsi="PT Astra Serif" w:cs="Times New Roman"/>
          <w:sz w:val="28"/>
          <w:szCs w:val="28"/>
        </w:rPr>
        <w:t xml:space="preserve"> (мотивации)</w:t>
      </w:r>
      <w:r w:rsidRPr="00487CF0">
        <w:rPr>
          <w:rFonts w:ascii="PT Astra Serif" w:hAnsi="PT Astra Serif" w:cs="Times New Roman"/>
          <w:sz w:val="28"/>
          <w:szCs w:val="28"/>
        </w:rPr>
        <w:t xml:space="preserve">. </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Так, 77% респондентов считает, что вахтовая работа негативно влияет </w:t>
      </w:r>
      <w:r>
        <w:rPr>
          <w:rFonts w:ascii="PT Astra Serif" w:hAnsi="PT Astra Serif" w:cs="Times New Roman"/>
          <w:sz w:val="28"/>
          <w:szCs w:val="28"/>
        </w:rPr>
        <w:t xml:space="preserve">             </w:t>
      </w:r>
      <w:r w:rsidRPr="00ED5F76">
        <w:rPr>
          <w:rFonts w:ascii="PT Astra Serif" w:hAnsi="PT Astra Serif" w:cs="Times New Roman"/>
          <w:sz w:val="28"/>
          <w:szCs w:val="28"/>
        </w:rPr>
        <w:t>на состояние их здоровья, 57% респондентов отмечают, что «вахта» мешает выстраивать гармоничные отношения в семье, 26% респондентов дали положительный ответ на вопрос</w:t>
      </w:r>
      <w:r>
        <w:rPr>
          <w:rFonts w:ascii="PT Astra Serif" w:hAnsi="PT Astra Serif" w:cs="Times New Roman"/>
          <w:sz w:val="28"/>
          <w:szCs w:val="28"/>
        </w:rPr>
        <w:t>,</w:t>
      </w:r>
      <w:r w:rsidRPr="00ED5F76">
        <w:rPr>
          <w:rFonts w:ascii="PT Astra Serif" w:hAnsi="PT Astra Serif" w:cs="Times New Roman"/>
          <w:sz w:val="28"/>
          <w:szCs w:val="28"/>
        </w:rPr>
        <w:t xml:space="preserve"> мешает ли им отходничество в рождении следующего ребёнка в семье. Переезд на ПМЖ на место «вахты» рассматривают 46% респондентов, преимущественно в возрасте до 40 лет. При этом женщины фертильного возраста более активны в своих планах на переезд, чем мужчины. </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Отказаться от работы вахтовым методом респонденты готовы, если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их доходы на рабочих местах в Ульяновской области возрастут в среднем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в 3,2 раза. В качестве основного источника роста своих доходов 42% отметили создание благоприятных возможностей для занятия предпринимательской деятельностью. </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Среди причин, мешающих респондентам открыть своё дело на месте проживания</w:t>
      </w:r>
      <w:r>
        <w:rPr>
          <w:rFonts w:ascii="PT Astra Serif" w:hAnsi="PT Astra Serif" w:cs="Times New Roman"/>
          <w:sz w:val="28"/>
          <w:szCs w:val="28"/>
        </w:rPr>
        <w:t>,</w:t>
      </w:r>
      <w:r w:rsidRPr="00ED5F76">
        <w:rPr>
          <w:rFonts w:ascii="PT Astra Serif" w:hAnsi="PT Astra Serif" w:cs="Times New Roman"/>
          <w:sz w:val="28"/>
          <w:szCs w:val="28"/>
        </w:rPr>
        <w:t xml:space="preserve"> на первом месте стоят</w:t>
      </w:r>
      <w:r>
        <w:rPr>
          <w:rFonts w:ascii="PT Astra Serif" w:hAnsi="PT Astra Serif" w:cs="Times New Roman"/>
          <w:sz w:val="28"/>
          <w:szCs w:val="28"/>
        </w:rPr>
        <w:t>:</w:t>
      </w:r>
      <w:r w:rsidRPr="00ED5F76">
        <w:rPr>
          <w:rFonts w:ascii="PT Astra Serif" w:hAnsi="PT Astra Serif" w:cs="Times New Roman"/>
          <w:sz w:val="28"/>
          <w:szCs w:val="28"/>
        </w:rPr>
        <w:t xml:space="preserve"> «нет стартового капитала» и «в моём поселении это бесперспективно» </w:t>
      </w:r>
      <w:r>
        <w:rPr>
          <w:rFonts w:ascii="PT Astra Serif" w:hAnsi="PT Astra Serif" w:cs="Times New Roman"/>
          <w:sz w:val="28"/>
          <w:szCs w:val="28"/>
        </w:rPr>
        <w:t>(</w:t>
      </w:r>
      <w:r w:rsidRPr="00ED5F76">
        <w:rPr>
          <w:rFonts w:ascii="PT Astra Serif" w:hAnsi="PT Astra Serif" w:cs="Times New Roman"/>
          <w:sz w:val="28"/>
          <w:szCs w:val="28"/>
        </w:rPr>
        <w:t>по 35%</w:t>
      </w:r>
      <w:r>
        <w:rPr>
          <w:rFonts w:ascii="PT Astra Serif" w:hAnsi="PT Astra Serif" w:cs="Times New Roman"/>
          <w:sz w:val="28"/>
          <w:szCs w:val="28"/>
        </w:rPr>
        <w:t>)</w:t>
      </w:r>
      <w:r w:rsidRPr="00ED5F76">
        <w:rPr>
          <w:rFonts w:ascii="PT Astra Serif" w:hAnsi="PT Astra Serif" w:cs="Times New Roman"/>
          <w:sz w:val="28"/>
          <w:szCs w:val="28"/>
        </w:rPr>
        <w:t>. На втором месте</w:t>
      </w:r>
      <w:r>
        <w:rPr>
          <w:rFonts w:ascii="PT Astra Serif" w:hAnsi="PT Astra Serif" w:cs="Times New Roman"/>
          <w:sz w:val="28"/>
          <w:szCs w:val="28"/>
        </w:rPr>
        <w:t>:</w:t>
      </w:r>
      <w:r w:rsidRPr="00ED5F76">
        <w:rPr>
          <w:rFonts w:ascii="PT Astra Serif" w:hAnsi="PT Astra Serif" w:cs="Times New Roman"/>
          <w:sz w:val="28"/>
          <w:szCs w:val="28"/>
        </w:rPr>
        <w:t xml:space="preserve"> «не знаю с чего начать» и «собираюсь скоро уехать отсюда» </w:t>
      </w:r>
      <w:r>
        <w:rPr>
          <w:rFonts w:ascii="PT Astra Serif" w:hAnsi="PT Astra Serif" w:cs="Times New Roman"/>
          <w:sz w:val="28"/>
          <w:szCs w:val="28"/>
        </w:rPr>
        <w:t>(</w:t>
      </w:r>
      <w:r w:rsidRPr="00ED5F76">
        <w:rPr>
          <w:rFonts w:ascii="PT Astra Serif" w:hAnsi="PT Astra Serif" w:cs="Times New Roman"/>
          <w:sz w:val="28"/>
          <w:szCs w:val="28"/>
        </w:rPr>
        <w:t>по 15%</w:t>
      </w:r>
      <w:r>
        <w:rPr>
          <w:rFonts w:ascii="PT Astra Serif" w:hAnsi="PT Astra Serif" w:cs="Times New Roman"/>
          <w:sz w:val="28"/>
          <w:szCs w:val="28"/>
        </w:rPr>
        <w:t>)</w:t>
      </w:r>
      <w:r w:rsidRPr="00ED5F76">
        <w:rPr>
          <w:rFonts w:ascii="PT Astra Serif" w:hAnsi="PT Astra Serif" w:cs="Times New Roman"/>
          <w:sz w:val="28"/>
          <w:szCs w:val="28"/>
        </w:rPr>
        <w:t>. При этом «собираюсь скоро уехать» чаще встречает</w:t>
      </w:r>
      <w:r>
        <w:rPr>
          <w:rFonts w:ascii="PT Astra Serif" w:hAnsi="PT Astra Serif" w:cs="Times New Roman"/>
          <w:sz w:val="28"/>
          <w:szCs w:val="28"/>
        </w:rPr>
        <w:t>ся</w:t>
      </w:r>
      <w:r w:rsidRPr="00ED5F76">
        <w:rPr>
          <w:rFonts w:ascii="PT Astra Serif" w:hAnsi="PT Astra Serif" w:cs="Times New Roman"/>
          <w:sz w:val="28"/>
          <w:szCs w:val="28"/>
        </w:rPr>
        <w:t xml:space="preserve"> у респондентов в возрасте до 40 лет.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У респондентов в возрасте 45+ чаще встречается ответ «не знаю с чего начать». </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Условия труда, предоставляемые в рамках трудовой деятельности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на </w:t>
      </w:r>
      <w:r>
        <w:rPr>
          <w:rFonts w:ascii="PT Astra Serif" w:hAnsi="PT Astra Serif" w:cs="Times New Roman"/>
          <w:sz w:val="28"/>
          <w:szCs w:val="28"/>
        </w:rPr>
        <w:t>«</w:t>
      </w:r>
      <w:r w:rsidRPr="00ED5F76">
        <w:rPr>
          <w:rFonts w:ascii="PT Astra Serif" w:hAnsi="PT Astra Serif" w:cs="Times New Roman"/>
          <w:sz w:val="28"/>
          <w:szCs w:val="28"/>
        </w:rPr>
        <w:t>вахте</w:t>
      </w:r>
      <w:r>
        <w:rPr>
          <w:rFonts w:ascii="PT Astra Serif" w:hAnsi="PT Astra Serif" w:cs="Times New Roman"/>
          <w:sz w:val="28"/>
          <w:szCs w:val="28"/>
        </w:rPr>
        <w:t>»,</w:t>
      </w:r>
      <w:r w:rsidRPr="00ED5F76">
        <w:rPr>
          <w:rFonts w:ascii="PT Astra Serif" w:hAnsi="PT Astra Serif" w:cs="Times New Roman"/>
          <w:sz w:val="28"/>
          <w:szCs w:val="28"/>
        </w:rPr>
        <w:t xml:space="preserve"> по оценкам респондентов, в целом, лучше тех, в которых человек работает в Ульяновской области. При этом компенсировать разницу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за короткий промежуток времени не представляет возможным. Частично данную проблему можно решить, содействуя развитию предпринимательской деятельности в населённых пунктах со слаборазвитым рынком труда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с привлечением современных технологий. Для этого необходимо активизировать работу по созданию мер поддержки </w:t>
      </w:r>
      <w:proofErr w:type="spellStart"/>
      <w:r w:rsidRPr="00ED5F76">
        <w:rPr>
          <w:rFonts w:ascii="PT Astra Serif" w:hAnsi="PT Astra Serif" w:cs="Times New Roman"/>
          <w:sz w:val="28"/>
          <w:szCs w:val="28"/>
        </w:rPr>
        <w:t>стартапов</w:t>
      </w:r>
      <w:proofErr w:type="spellEnd"/>
      <w:r w:rsidRPr="00ED5F76">
        <w:rPr>
          <w:rFonts w:ascii="PT Astra Serif" w:hAnsi="PT Astra Serif" w:cs="Times New Roman"/>
          <w:sz w:val="28"/>
          <w:szCs w:val="28"/>
        </w:rPr>
        <w:t xml:space="preserve"> в таких поселениях и развитию предпринимательских компетенций, особенно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в возрастных группах 40+. Необходимо обратить внимание на выявленный факт влияния работы вахтовым методом за пределами региона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на миграционную мотивацию, особенно в группах фертильного возраста, где чаще встречается положительный ответ по вопросу переезда на постоянное место жительство в регион трудоустройства на вахту. Необходимо более активно использовать такой инструмент, как «Социальный контракт»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в качестве стартового капитала для </w:t>
      </w:r>
      <w:proofErr w:type="spellStart"/>
      <w:r w:rsidRPr="00ED5F76">
        <w:rPr>
          <w:rFonts w:ascii="PT Astra Serif" w:hAnsi="PT Astra Serif" w:cs="Times New Roman"/>
          <w:sz w:val="28"/>
          <w:szCs w:val="28"/>
        </w:rPr>
        <w:t>самозанятости</w:t>
      </w:r>
      <w:proofErr w:type="spellEnd"/>
      <w:r w:rsidRPr="00ED5F76">
        <w:rPr>
          <w:rFonts w:ascii="PT Astra Serif" w:hAnsi="PT Astra Serif" w:cs="Times New Roman"/>
          <w:sz w:val="28"/>
          <w:szCs w:val="28"/>
        </w:rPr>
        <w:t>, первых шагов в создании собственного, семейного бизнеса. Для этого в Ульяновской области должен полноценно заработать проект «Зажиточная семья», которым предусмотрена подготовка потенциальных получателей социального контракта к открытию собственного дела, поддержка их в поисках рынков сбыта производимой продукции, поддержка их вступления в кооперативы производителей сельскохозяйственной продукции, поддержка в развитии необходимых компетенций для профессий</w:t>
      </w:r>
      <w:r>
        <w:rPr>
          <w:rFonts w:ascii="PT Astra Serif" w:hAnsi="PT Astra Serif" w:cs="Times New Roman"/>
          <w:sz w:val="28"/>
          <w:szCs w:val="28"/>
        </w:rPr>
        <w:t>,</w:t>
      </w:r>
      <w:r w:rsidRPr="00ED5F76">
        <w:rPr>
          <w:rFonts w:ascii="PT Astra Serif" w:hAnsi="PT Astra Serif" w:cs="Times New Roman"/>
          <w:sz w:val="28"/>
          <w:szCs w:val="28"/>
        </w:rPr>
        <w:t xml:space="preserve"> предполагающих дистанционную занятость, такие как профессии </w:t>
      </w:r>
      <w:r w:rsidRPr="00ED5F76">
        <w:rPr>
          <w:rFonts w:ascii="PT Astra Serif" w:hAnsi="PT Astra Serif" w:cs="Times New Roman"/>
          <w:sz w:val="28"/>
          <w:szCs w:val="28"/>
          <w:lang w:val="en-US"/>
        </w:rPr>
        <w:t>IT</w:t>
      </w:r>
      <w:r w:rsidRPr="00ED5F76">
        <w:rPr>
          <w:rFonts w:ascii="PT Astra Serif" w:hAnsi="PT Astra Serif" w:cs="Times New Roman"/>
          <w:sz w:val="28"/>
          <w:szCs w:val="28"/>
        </w:rPr>
        <w:t xml:space="preserve">-специалистов, дизайнеров, аналитиков. </w:t>
      </w:r>
      <w:r>
        <w:rPr>
          <w:rFonts w:ascii="PT Astra Serif" w:hAnsi="PT Astra Serif" w:cs="Times New Roman"/>
          <w:sz w:val="28"/>
          <w:szCs w:val="28"/>
        </w:rPr>
        <w:t>Следует</w:t>
      </w:r>
      <w:r w:rsidRPr="00ED5F76">
        <w:rPr>
          <w:rFonts w:ascii="PT Astra Serif" w:hAnsi="PT Astra Serif" w:cs="Times New Roman"/>
          <w:sz w:val="28"/>
          <w:szCs w:val="28"/>
        </w:rPr>
        <w:t xml:space="preserve"> чётко осознавать, что демографическая ситуация, сложившаяся в Ульяновской области, ограничивает </w:t>
      </w:r>
      <w:r>
        <w:rPr>
          <w:rFonts w:ascii="PT Astra Serif" w:hAnsi="PT Astra Serif" w:cs="Times New Roman"/>
          <w:sz w:val="28"/>
          <w:szCs w:val="28"/>
        </w:rPr>
        <w:t xml:space="preserve">её </w:t>
      </w:r>
      <w:r w:rsidRPr="00ED5F76">
        <w:rPr>
          <w:rFonts w:ascii="PT Astra Serif" w:hAnsi="PT Astra Serif" w:cs="Times New Roman"/>
          <w:sz w:val="28"/>
          <w:szCs w:val="28"/>
        </w:rPr>
        <w:t xml:space="preserve">инвестиционную и деловую привлекательность,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но не должна ограничивать возможности населения в самореализации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 качестве жизни. Необходимо создать одни из лучших условий в Российской Федерации для получения профессионального образования, котирующегося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на рынке труда, наиболее доступную и эффективную систему здравоохранения, пересмотреть подходы к управлению человеческими ресурсами у самого крупного работодателя Ульяновской области – бюджетной сферы. </w:t>
      </w:r>
      <w:r>
        <w:rPr>
          <w:rFonts w:ascii="PT Astra Serif" w:hAnsi="PT Astra Serif" w:cs="Times New Roman"/>
          <w:sz w:val="28"/>
          <w:szCs w:val="28"/>
        </w:rPr>
        <w:t xml:space="preserve">Необходимо также больше внимания уделять вопросам развития компетенций населения               в сфере информационных технологий, содействия в освоении новых профессий, представляющих возможность дистанционной работы (например, </w:t>
      </w:r>
      <w:proofErr w:type="spellStart"/>
      <w:r>
        <w:rPr>
          <w:rFonts w:ascii="PT Astra Serif" w:hAnsi="PT Astra Serif" w:cs="Times New Roman"/>
          <w:sz w:val="28"/>
          <w:szCs w:val="28"/>
        </w:rPr>
        <w:t>авитолог</w:t>
      </w:r>
      <w:proofErr w:type="spellEnd"/>
      <w:r>
        <w:rPr>
          <w:rFonts w:ascii="PT Astra Serif" w:hAnsi="PT Astra Serif" w:cs="Times New Roman"/>
          <w:sz w:val="28"/>
          <w:szCs w:val="28"/>
        </w:rPr>
        <w:t>, копирайтер и др.)</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В короткие сроки </w:t>
      </w:r>
      <w:r>
        <w:rPr>
          <w:rFonts w:ascii="PT Astra Serif" w:hAnsi="PT Astra Serif" w:cs="Times New Roman"/>
          <w:sz w:val="28"/>
          <w:szCs w:val="28"/>
        </w:rPr>
        <w:t xml:space="preserve">(5-7 лет) Ульяновская область </w:t>
      </w:r>
      <w:r w:rsidRPr="00ED5F76">
        <w:rPr>
          <w:rFonts w:ascii="PT Astra Serif" w:hAnsi="PT Astra Serif" w:cs="Times New Roman"/>
          <w:sz w:val="28"/>
          <w:szCs w:val="28"/>
        </w:rPr>
        <w:t xml:space="preserve"> должн</w:t>
      </w:r>
      <w:r>
        <w:rPr>
          <w:rFonts w:ascii="PT Astra Serif" w:hAnsi="PT Astra Serif" w:cs="Times New Roman"/>
          <w:sz w:val="28"/>
          <w:szCs w:val="28"/>
        </w:rPr>
        <w:t>а</w:t>
      </w:r>
      <w:r w:rsidRPr="00ED5F76">
        <w:rPr>
          <w:rFonts w:ascii="PT Astra Serif" w:hAnsi="PT Astra Serif" w:cs="Times New Roman"/>
          <w:sz w:val="28"/>
          <w:szCs w:val="28"/>
        </w:rPr>
        <w:t xml:space="preserve"> стать одним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из лучших регионов для жизни. Необходимо изменить позиции Ульяновской области в рейтинге регионов по качеству жизни населения. Сейчас Ульяновская область находится в конце пятого десятка, продвинувшись вверх за год 2018-2019 с 49 на 48 место. Наша цель по улучшению демографической ситуации </w:t>
      </w:r>
      <w:r>
        <w:rPr>
          <w:rFonts w:ascii="PT Astra Serif" w:hAnsi="PT Astra Serif" w:cs="Times New Roman"/>
          <w:sz w:val="28"/>
          <w:szCs w:val="28"/>
        </w:rPr>
        <w:t xml:space="preserve">            </w:t>
      </w:r>
      <w:r w:rsidRPr="00ED5F76">
        <w:rPr>
          <w:rFonts w:ascii="PT Astra Serif" w:hAnsi="PT Astra Serif" w:cs="Times New Roman"/>
          <w:sz w:val="28"/>
          <w:szCs w:val="28"/>
        </w:rPr>
        <w:t>в Ульяновской области к 2030 году, как минимум, войти в десятку лучших регионов России для жизни, как максимум, в первую пятёрку. Для этого необходимо сосредоточиться на четырёх основных направлениях:</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Увеличить масштабы экономики, а именно объём производства товаров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 услуг, доходы консолидированного бюджета, численность занятых </w:t>
      </w:r>
      <w:r>
        <w:rPr>
          <w:rFonts w:ascii="PT Astra Serif" w:hAnsi="PT Astra Serif" w:cs="Times New Roman"/>
          <w:sz w:val="28"/>
          <w:szCs w:val="28"/>
        </w:rPr>
        <w:t xml:space="preserve">                              </w:t>
      </w:r>
      <w:r w:rsidRPr="00ED5F76">
        <w:rPr>
          <w:rFonts w:ascii="PT Astra Serif" w:hAnsi="PT Astra Serif" w:cs="Times New Roman"/>
          <w:sz w:val="28"/>
          <w:szCs w:val="28"/>
        </w:rPr>
        <w:t>в экономике, оборот розничной торговли в расчёте на душу населения. Это позволит повысить уровень жизни населения, значительно сократить потери трудоспособного населения по причине миграции, привлечь в Ульяновскую область трудоспособное население из других регионов;</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Повысить эффективность экономики за счёт увеличения объёма производства товаров и услуг на душу населения, инвестиции в основной капитал на душу населения, доли прибыльных предприятий, уровня собираемости налогов. Реализация этих задач позволит обеспечить муниципальные образования необходимыми ресурсами для развития социальной инфраструктуры, обеспечивающей качество жизни населения.</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Улучшить показатели бюджетной сферы</w:t>
      </w:r>
      <w:r>
        <w:rPr>
          <w:rFonts w:ascii="PT Astra Serif" w:hAnsi="PT Astra Serif" w:cs="Times New Roman"/>
          <w:sz w:val="28"/>
          <w:szCs w:val="28"/>
        </w:rPr>
        <w:t>,</w:t>
      </w:r>
      <w:r w:rsidRPr="00ED5F76">
        <w:rPr>
          <w:rFonts w:ascii="PT Astra Serif" w:hAnsi="PT Astra Serif" w:cs="Times New Roman"/>
          <w:sz w:val="28"/>
          <w:szCs w:val="28"/>
        </w:rPr>
        <w:t xml:space="preserve"> повысив доходы консолидированного бюджета на душу населения, долю налоговых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и неналоговых доходов в суммарном объёме доходов консолидированного бюджета, отношение госдолга к налоговым и неналоговым доходам консолидированного бюджета, отношение налоговых и неналоговых доходов консолидированного бюджета к расходам. Решение данных задач позволит создать в муниципальных образованиях необходимые экономические </w:t>
      </w:r>
      <w:r>
        <w:rPr>
          <w:rFonts w:ascii="PT Astra Serif" w:hAnsi="PT Astra Serif" w:cs="Times New Roman"/>
          <w:sz w:val="28"/>
          <w:szCs w:val="28"/>
        </w:rPr>
        <w:t xml:space="preserve">                   </w:t>
      </w:r>
      <w:r w:rsidRPr="00ED5F76">
        <w:rPr>
          <w:rFonts w:ascii="PT Astra Serif" w:hAnsi="PT Astra Serif" w:cs="Times New Roman"/>
          <w:sz w:val="28"/>
          <w:szCs w:val="28"/>
        </w:rPr>
        <w:t>и финансовые условия, позволяющие расширять, например, предложение муниципального жилья молодым семьям, многодетным семьям, создавать высокопроизводительные рабочие места в бюджетной сфере.</w:t>
      </w:r>
    </w:p>
    <w:p w:rsidR="002A1C30" w:rsidRPr="00ED5F76" w:rsidRDefault="002A1C30" w:rsidP="002A1C30">
      <w:pPr>
        <w:pStyle w:val="a3"/>
        <w:spacing w:after="0" w:line="288" w:lineRule="auto"/>
        <w:ind w:left="0" w:firstLine="709"/>
        <w:jc w:val="both"/>
        <w:rPr>
          <w:rFonts w:ascii="PT Astra Serif" w:hAnsi="PT Astra Serif" w:cs="Times New Roman"/>
          <w:sz w:val="28"/>
          <w:szCs w:val="28"/>
        </w:rPr>
      </w:pPr>
      <w:r w:rsidRPr="00ED5F76">
        <w:rPr>
          <w:rFonts w:ascii="PT Astra Serif" w:hAnsi="PT Astra Serif" w:cs="Times New Roman"/>
          <w:sz w:val="28"/>
          <w:szCs w:val="28"/>
        </w:rPr>
        <w:t xml:space="preserve">Обеспечить устойчивое развитие социальной сферы, направленное </w:t>
      </w:r>
      <w:r>
        <w:rPr>
          <w:rFonts w:ascii="PT Astra Serif" w:hAnsi="PT Astra Serif" w:cs="Times New Roman"/>
          <w:sz w:val="28"/>
          <w:szCs w:val="28"/>
        </w:rPr>
        <w:t xml:space="preserve">                </w:t>
      </w:r>
      <w:r w:rsidRPr="00ED5F76">
        <w:rPr>
          <w:rFonts w:ascii="PT Astra Serif" w:hAnsi="PT Astra Serif" w:cs="Times New Roman"/>
          <w:sz w:val="28"/>
          <w:szCs w:val="28"/>
        </w:rPr>
        <w:t xml:space="preserve">на: повышение значения отношения доходов населения к стоимости фиксированного набора потребительских товаров и услуг, снижение уровня безработицы, повышения ожидаемой продолжительность жизни при рождении, снижения уровня младенческой смертности, смертности населения трудоспособного возраста, доли населения с доходами ниже прожиточного минимума. Достижение результатов в этом направлении позволит стабилизировать численность населения и обеспечить прирост. </w:t>
      </w:r>
    </w:p>
    <w:p w:rsidR="002A1C30" w:rsidRPr="003775AD" w:rsidRDefault="003775AD" w:rsidP="002A1C30">
      <w:pPr>
        <w:pStyle w:val="a3"/>
        <w:spacing w:after="0" w:line="288" w:lineRule="auto"/>
        <w:ind w:left="0" w:firstLine="709"/>
        <w:jc w:val="both"/>
        <w:rPr>
          <w:rFonts w:ascii="PT Astra Serif" w:hAnsi="PT Astra Serif" w:cs="Times New Roman"/>
          <w:b/>
          <w:sz w:val="28"/>
          <w:szCs w:val="28"/>
        </w:rPr>
      </w:pPr>
      <w:r>
        <w:rPr>
          <w:rFonts w:ascii="PT Astra Serif" w:hAnsi="PT Astra Serif" w:cs="Times New Roman"/>
          <w:b/>
          <w:sz w:val="28"/>
          <w:szCs w:val="28"/>
        </w:rPr>
        <w:t>Направление, обеспечивающие устойчивое социальное развитие каждого муниципального образования</w:t>
      </w:r>
      <w:r w:rsidR="002A1C30" w:rsidRPr="003775AD">
        <w:rPr>
          <w:rFonts w:ascii="PT Astra Serif" w:hAnsi="PT Astra Serif" w:cs="Times New Roman"/>
          <w:b/>
          <w:sz w:val="28"/>
          <w:szCs w:val="28"/>
        </w:rPr>
        <w:t xml:space="preserve"> должны быть переработаны в </w:t>
      </w:r>
      <w:r w:rsidR="002A1C30" w:rsidRPr="003775AD">
        <w:rPr>
          <w:rFonts w:ascii="PT Astra Serif" w:hAnsi="PT Astra Serif" w:cs="Times New Roman"/>
          <w:b/>
          <w:sz w:val="28"/>
          <w:szCs w:val="28"/>
          <w:lang w:val="en-US"/>
        </w:rPr>
        <w:t>KPI</w:t>
      </w:r>
      <w:r w:rsidR="002A1C30" w:rsidRPr="003775AD">
        <w:rPr>
          <w:rFonts w:ascii="PT Astra Serif" w:hAnsi="PT Astra Serif" w:cs="Times New Roman"/>
          <w:b/>
          <w:sz w:val="28"/>
          <w:szCs w:val="28"/>
        </w:rPr>
        <w:t xml:space="preserve"> (ключевые показатели эффективности) каждого органа власти, ведомства, бюджетного учреждения, специалиста</w:t>
      </w:r>
      <w:r w:rsidRPr="003775AD">
        <w:rPr>
          <w:rFonts w:ascii="PT Astra Serif" w:hAnsi="PT Astra Serif" w:cs="Times New Roman"/>
          <w:b/>
          <w:sz w:val="28"/>
          <w:szCs w:val="28"/>
        </w:rPr>
        <w:t xml:space="preserve"> уже в 2021 году</w:t>
      </w:r>
      <w:r w:rsidR="002A1C30" w:rsidRPr="003775AD">
        <w:rPr>
          <w:rFonts w:ascii="PT Astra Serif" w:hAnsi="PT Astra Serif" w:cs="Times New Roman"/>
          <w:b/>
          <w:sz w:val="28"/>
          <w:szCs w:val="28"/>
        </w:rPr>
        <w:t xml:space="preserve">. </w:t>
      </w:r>
    </w:p>
    <w:p w:rsidR="00F46B93" w:rsidRDefault="00F46B93">
      <w:pPr>
        <w:rPr>
          <w:rFonts w:ascii="PT Astra Serif" w:hAnsi="PT Astra Serif" w:cs="Times New Roman"/>
          <w:b/>
          <w:sz w:val="28"/>
          <w:szCs w:val="28"/>
        </w:rPr>
      </w:pPr>
      <w:r>
        <w:rPr>
          <w:rFonts w:ascii="PT Astra Serif" w:hAnsi="PT Astra Serif" w:cs="Times New Roman"/>
          <w:b/>
          <w:sz w:val="28"/>
          <w:szCs w:val="28"/>
        </w:rPr>
        <w:br w:type="page"/>
      </w:r>
    </w:p>
    <w:p w:rsidR="00911EC9" w:rsidRDefault="00911EC9" w:rsidP="003F0064">
      <w:pPr>
        <w:spacing w:after="0" w:line="288" w:lineRule="auto"/>
        <w:contextualSpacing/>
        <w:jc w:val="center"/>
        <w:rPr>
          <w:rFonts w:ascii="PT Astra Serif" w:hAnsi="PT Astra Serif" w:cs="Times New Roman"/>
          <w:b/>
          <w:sz w:val="28"/>
          <w:szCs w:val="28"/>
        </w:rPr>
      </w:pPr>
      <w:r w:rsidRPr="00ED5F76">
        <w:rPr>
          <w:rFonts w:ascii="PT Astra Serif" w:hAnsi="PT Astra Serif" w:cs="Times New Roman"/>
          <w:b/>
          <w:sz w:val="28"/>
          <w:szCs w:val="28"/>
        </w:rPr>
        <w:t>Заключение</w:t>
      </w:r>
    </w:p>
    <w:p w:rsidR="006F482C" w:rsidRPr="00ED5F76" w:rsidRDefault="006F482C" w:rsidP="003F0064">
      <w:pPr>
        <w:spacing w:after="0" w:line="288" w:lineRule="auto"/>
        <w:contextualSpacing/>
        <w:jc w:val="center"/>
        <w:rPr>
          <w:rFonts w:ascii="PT Astra Serif" w:hAnsi="PT Astra Serif" w:cs="Times New Roman"/>
          <w:sz w:val="28"/>
          <w:szCs w:val="28"/>
        </w:rPr>
      </w:pPr>
    </w:p>
    <w:p w:rsidR="00853F01" w:rsidRPr="00ED5F76" w:rsidRDefault="00853F01" w:rsidP="003F0064">
      <w:pPr>
        <w:spacing w:after="0" w:line="288" w:lineRule="auto"/>
        <w:ind w:firstLine="708"/>
        <w:contextualSpacing/>
        <w:jc w:val="both"/>
        <w:rPr>
          <w:rFonts w:ascii="PT Astra Serif" w:hAnsi="PT Astra Serif" w:cs="Times New Roman"/>
          <w:sz w:val="28"/>
          <w:szCs w:val="28"/>
        </w:rPr>
      </w:pPr>
      <w:r w:rsidRPr="00ED5F76">
        <w:rPr>
          <w:rFonts w:ascii="PT Astra Serif" w:hAnsi="PT Astra Serif" w:cs="Times New Roman"/>
          <w:sz w:val="28"/>
          <w:szCs w:val="28"/>
        </w:rPr>
        <w:t xml:space="preserve">Ульяновская область столкнулась со сложным явлением в социально-демографическом развитии, которое принято называть четвёртым этапом демографического перехода. Демографический переход в регионе начался ещё в середине 50-х годов, когда были заложены основные тренды сегодняшних демографических проблем. А именно, урбанизация населения привела </w:t>
      </w:r>
      <w:r w:rsidR="00890C0B">
        <w:rPr>
          <w:rFonts w:ascii="PT Astra Serif" w:hAnsi="PT Astra Serif" w:cs="Times New Roman"/>
          <w:sz w:val="28"/>
          <w:szCs w:val="28"/>
        </w:rPr>
        <w:t xml:space="preserve">              </w:t>
      </w:r>
      <w:r w:rsidRPr="00ED5F76">
        <w:rPr>
          <w:rFonts w:ascii="PT Astra Serif" w:hAnsi="PT Astra Serif" w:cs="Times New Roman"/>
          <w:sz w:val="28"/>
          <w:szCs w:val="28"/>
        </w:rPr>
        <w:t xml:space="preserve">к снижению суммарного коэффициента рождаемости, или к сокращению числа детей </w:t>
      </w:r>
      <w:r w:rsidR="002421CB">
        <w:rPr>
          <w:rFonts w:ascii="PT Astra Serif" w:hAnsi="PT Astra Serif" w:cs="Times New Roman"/>
          <w:sz w:val="28"/>
          <w:szCs w:val="28"/>
        </w:rPr>
        <w:t xml:space="preserve">в </w:t>
      </w:r>
      <w:r w:rsidRPr="00ED5F76">
        <w:rPr>
          <w:rFonts w:ascii="PT Astra Serif" w:hAnsi="PT Astra Serif" w:cs="Times New Roman"/>
          <w:sz w:val="28"/>
          <w:szCs w:val="28"/>
        </w:rPr>
        <w:t>семье. Таким образом</w:t>
      </w:r>
      <w:r w:rsidR="00D06E63" w:rsidRPr="00ED5F76">
        <w:rPr>
          <w:rFonts w:ascii="PT Astra Serif" w:hAnsi="PT Astra Serif" w:cs="Times New Roman"/>
          <w:sz w:val="28"/>
          <w:szCs w:val="28"/>
        </w:rPr>
        <w:t>,</w:t>
      </w:r>
      <w:r w:rsidRPr="00ED5F76">
        <w:rPr>
          <w:rFonts w:ascii="PT Astra Serif" w:hAnsi="PT Astra Serif" w:cs="Times New Roman"/>
          <w:sz w:val="28"/>
          <w:szCs w:val="28"/>
        </w:rPr>
        <w:t xml:space="preserve"> нарушены основы расширенного воспроизводства населения. Эта проблема, в свою очередь повлекла за собой проблему повышения среднего возраста жителей региона, который в сельской местности к 2030 году достигнет 47 лет, то есть, выйдет за границы фертильности. </w:t>
      </w:r>
    </w:p>
    <w:p w:rsidR="00853F01" w:rsidRPr="00ED5F76" w:rsidRDefault="00B979F4"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Следующий этап инерционного сценария развития региона -</w:t>
      </w:r>
      <w:r w:rsidR="00853F01" w:rsidRPr="00ED5F76">
        <w:rPr>
          <w:rFonts w:ascii="PT Astra Serif" w:hAnsi="PT Astra Serif" w:cs="Times New Roman"/>
          <w:sz w:val="28"/>
          <w:szCs w:val="28"/>
        </w:rPr>
        <w:t xml:space="preserve"> депопуляци</w:t>
      </w:r>
      <w:r>
        <w:rPr>
          <w:rFonts w:ascii="PT Astra Serif" w:hAnsi="PT Astra Serif" w:cs="Times New Roman"/>
          <w:sz w:val="28"/>
          <w:szCs w:val="28"/>
        </w:rPr>
        <w:t>я</w:t>
      </w:r>
      <w:r w:rsidR="00853F01" w:rsidRPr="00ED5F76">
        <w:rPr>
          <w:rFonts w:ascii="PT Astra Serif" w:hAnsi="PT Astra Serif" w:cs="Times New Roman"/>
          <w:sz w:val="28"/>
          <w:szCs w:val="28"/>
        </w:rPr>
        <w:t xml:space="preserve"> сельских территорий, снижение плотности населения, увеличение неэффективных бюджетных расходов</w:t>
      </w:r>
      <w:r>
        <w:rPr>
          <w:rFonts w:ascii="PT Astra Serif" w:hAnsi="PT Astra Serif" w:cs="Times New Roman"/>
          <w:sz w:val="28"/>
          <w:szCs w:val="28"/>
        </w:rPr>
        <w:t xml:space="preserve"> </w:t>
      </w:r>
      <w:r w:rsidR="00890C0B">
        <w:rPr>
          <w:rFonts w:ascii="PT Astra Serif" w:hAnsi="PT Astra Serif" w:cs="Times New Roman"/>
          <w:sz w:val="28"/>
          <w:szCs w:val="28"/>
        </w:rPr>
        <w:t xml:space="preserve"> </w:t>
      </w:r>
      <w:r w:rsidR="00853F01" w:rsidRPr="00ED5F76">
        <w:rPr>
          <w:rFonts w:ascii="PT Astra Serif" w:hAnsi="PT Astra Serif" w:cs="Times New Roman"/>
          <w:sz w:val="28"/>
          <w:szCs w:val="28"/>
        </w:rPr>
        <w:t>на социальную инфраструктуру, ухудшение качества социальных услуг, и</w:t>
      </w:r>
      <w:r w:rsidR="002421CB">
        <w:rPr>
          <w:rFonts w:ascii="PT Astra Serif" w:hAnsi="PT Astra Serif" w:cs="Times New Roman"/>
          <w:sz w:val="28"/>
          <w:szCs w:val="28"/>
        </w:rPr>
        <w:t>,</w:t>
      </w:r>
      <w:r w:rsidR="00853F01" w:rsidRPr="00ED5F76">
        <w:rPr>
          <w:rFonts w:ascii="PT Astra Serif" w:hAnsi="PT Astra Serif" w:cs="Times New Roman"/>
          <w:sz w:val="28"/>
          <w:szCs w:val="28"/>
        </w:rPr>
        <w:t xml:space="preserve"> как результат, снижение уровня жизни и новый виток </w:t>
      </w:r>
      <w:r w:rsidR="002D3568">
        <w:rPr>
          <w:rFonts w:ascii="PT Astra Serif" w:hAnsi="PT Astra Serif" w:cs="Times New Roman"/>
          <w:sz w:val="28"/>
          <w:szCs w:val="28"/>
        </w:rPr>
        <w:t>ухудшения возрастной структуры</w:t>
      </w:r>
      <w:r w:rsidR="00853F01" w:rsidRPr="00ED5F76">
        <w:rPr>
          <w:rFonts w:ascii="PT Astra Serif" w:hAnsi="PT Astra Serif" w:cs="Times New Roman"/>
          <w:sz w:val="28"/>
          <w:szCs w:val="28"/>
        </w:rPr>
        <w:t xml:space="preserve"> населения.</w:t>
      </w:r>
    </w:p>
    <w:p w:rsidR="00D06E63" w:rsidRPr="00ED5F76" w:rsidRDefault="00D06E63" w:rsidP="003F0064">
      <w:pPr>
        <w:spacing w:after="0" w:line="288" w:lineRule="auto"/>
        <w:ind w:firstLine="709"/>
        <w:contextualSpacing/>
        <w:jc w:val="both"/>
        <w:rPr>
          <w:rFonts w:ascii="PT Astra Serif" w:hAnsi="PT Astra Serif" w:cs="Times New Roman"/>
          <w:sz w:val="28"/>
          <w:szCs w:val="28"/>
        </w:rPr>
      </w:pPr>
      <w:r w:rsidRPr="00ED5F76">
        <w:rPr>
          <w:rFonts w:ascii="PT Astra Serif" w:hAnsi="PT Astra Serif" w:cs="Times New Roman"/>
          <w:sz w:val="28"/>
          <w:szCs w:val="28"/>
        </w:rPr>
        <w:t xml:space="preserve">Ситуация усугубляется и воздействием пандемии, вследствие которого темпы естественной убыли населения увеличились по сравнению </w:t>
      </w:r>
      <w:r w:rsidR="00890C0B">
        <w:rPr>
          <w:rFonts w:ascii="PT Astra Serif" w:hAnsi="PT Astra Serif" w:cs="Times New Roman"/>
          <w:sz w:val="28"/>
          <w:szCs w:val="28"/>
        </w:rPr>
        <w:t xml:space="preserve">                               </w:t>
      </w:r>
      <w:r w:rsidRPr="00ED5F76">
        <w:rPr>
          <w:rFonts w:ascii="PT Astra Serif" w:hAnsi="PT Astra Serif" w:cs="Times New Roman"/>
          <w:sz w:val="28"/>
          <w:szCs w:val="28"/>
        </w:rPr>
        <w:t xml:space="preserve">с прогнозными значениями и продолжат расти в ближайшие 5-7 лет. </w:t>
      </w:r>
    </w:p>
    <w:p w:rsidR="006513CF" w:rsidRPr="00ED5F76" w:rsidRDefault="00D06E63" w:rsidP="003F0064">
      <w:pPr>
        <w:spacing w:after="0" w:line="288" w:lineRule="auto"/>
        <w:ind w:firstLine="709"/>
        <w:contextualSpacing/>
        <w:jc w:val="both"/>
        <w:rPr>
          <w:rFonts w:ascii="PT Astra Serif" w:hAnsi="PT Astra Serif" w:cs="Times New Roman"/>
          <w:sz w:val="28"/>
          <w:szCs w:val="28"/>
        </w:rPr>
      </w:pPr>
      <w:r w:rsidRPr="00ED5F76">
        <w:rPr>
          <w:rFonts w:ascii="PT Astra Serif" w:hAnsi="PT Astra Serif" w:cs="Times New Roman"/>
          <w:sz w:val="28"/>
          <w:szCs w:val="28"/>
        </w:rPr>
        <w:t>Спад рождаемости будет происходить также более высокими темпами, чем прогнозировалось, что вызвано, прежде всего, психологическими установками, сформированными у населения фертильного возраста. Пандемия обострила проблему неуверенности в сохранении комфортного уровня благосостояния и качества жизни</w:t>
      </w:r>
      <w:r w:rsidR="006513CF" w:rsidRPr="00ED5F76">
        <w:rPr>
          <w:rFonts w:ascii="PT Astra Serif" w:hAnsi="PT Astra Serif" w:cs="Times New Roman"/>
          <w:sz w:val="28"/>
          <w:szCs w:val="28"/>
        </w:rPr>
        <w:t xml:space="preserve">, что вынуждает женщин фертильного </w:t>
      </w:r>
      <w:r w:rsidR="00345418">
        <w:rPr>
          <w:rFonts w:ascii="PT Astra Serif" w:hAnsi="PT Astra Serif" w:cs="Times New Roman"/>
          <w:sz w:val="28"/>
          <w:szCs w:val="28"/>
        </w:rPr>
        <w:t>возраста</w:t>
      </w:r>
      <w:r w:rsidR="006513CF" w:rsidRPr="00ED5F76">
        <w:rPr>
          <w:rFonts w:ascii="PT Astra Serif" w:hAnsi="PT Astra Serif" w:cs="Times New Roman"/>
          <w:sz w:val="28"/>
          <w:szCs w:val="28"/>
        </w:rPr>
        <w:t xml:space="preserve"> откладывать рождение ребёнка до более благополучного времени. Одним из основных страхов является также страх так называемого «коллапса здравоохранения». В этих условиях необходимо пересмотреть социальные программы и меры социальной поддержки с точки зрения их направленности на создание гарантированных «подушек безопасности» для семей, принявших решение родить ребёнка. </w:t>
      </w:r>
      <w:r w:rsidR="00B979F4">
        <w:rPr>
          <w:rFonts w:ascii="PT Astra Serif" w:hAnsi="PT Astra Serif" w:cs="Times New Roman"/>
          <w:sz w:val="28"/>
          <w:szCs w:val="28"/>
        </w:rPr>
        <w:t xml:space="preserve">Особое внимание следует уделить молодым семьям. Целесообразно приступить к реализации в Ульяновской области молодёжной семейной политики. </w:t>
      </w:r>
      <w:r w:rsidR="006513CF" w:rsidRPr="00ED5F76">
        <w:rPr>
          <w:rFonts w:ascii="PT Astra Serif" w:hAnsi="PT Astra Serif" w:cs="Times New Roman"/>
          <w:sz w:val="28"/>
          <w:szCs w:val="28"/>
        </w:rPr>
        <w:t xml:space="preserve">Необходимо обеспечить гарантиями </w:t>
      </w:r>
      <w:r w:rsidR="00B979F4">
        <w:rPr>
          <w:rFonts w:ascii="PT Astra Serif" w:hAnsi="PT Astra Serif" w:cs="Times New Roman"/>
          <w:sz w:val="28"/>
          <w:szCs w:val="28"/>
        </w:rPr>
        <w:t xml:space="preserve">все </w:t>
      </w:r>
      <w:r w:rsidR="006513CF" w:rsidRPr="00ED5F76">
        <w:rPr>
          <w:rFonts w:ascii="PT Astra Serif" w:hAnsi="PT Astra Serif" w:cs="Times New Roman"/>
          <w:sz w:val="28"/>
          <w:szCs w:val="28"/>
        </w:rPr>
        <w:t xml:space="preserve">семьи </w:t>
      </w:r>
      <w:r w:rsidR="00890C0B">
        <w:rPr>
          <w:rFonts w:ascii="PT Astra Serif" w:hAnsi="PT Astra Serif" w:cs="Times New Roman"/>
          <w:sz w:val="28"/>
          <w:szCs w:val="28"/>
        </w:rPr>
        <w:t xml:space="preserve"> </w:t>
      </w:r>
      <w:r w:rsidR="00B979F4">
        <w:rPr>
          <w:rFonts w:ascii="PT Astra Serif" w:hAnsi="PT Astra Serif" w:cs="Times New Roman"/>
          <w:sz w:val="28"/>
          <w:szCs w:val="28"/>
        </w:rPr>
        <w:t>Ульяновской области</w:t>
      </w:r>
      <w:r w:rsidR="00890C0B">
        <w:rPr>
          <w:rFonts w:ascii="PT Astra Serif" w:hAnsi="PT Astra Serif" w:cs="Times New Roman"/>
          <w:sz w:val="28"/>
          <w:szCs w:val="28"/>
        </w:rPr>
        <w:t xml:space="preserve">  </w:t>
      </w:r>
      <w:r w:rsidR="006513CF" w:rsidRPr="00ED5F76">
        <w:rPr>
          <w:rFonts w:ascii="PT Astra Serif" w:hAnsi="PT Astra Serif" w:cs="Times New Roman"/>
          <w:sz w:val="28"/>
          <w:szCs w:val="28"/>
        </w:rPr>
        <w:t xml:space="preserve">в поддержании их уровня дохода при рождении ребёнка не ниже, чем до его рождения. В этом смысле значительный потенциал имеет такая мера поддержки, как «социальный контракт». </w:t>
      </w:r>
    </w:p>
    <w:p w:rsidR="006513CF" w:rsidRPr="00ED5F76" w:rsidRDefault="00B979F4"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П</w:t>
      </w:r>
      <w:r w:rsidR="006513CF" w:rsidRPr="00ED5F76">
        <w:rPr>
          <w:rFonts w:ascii="PT Astra Serif" w:hAnsi="PT Astra Serif" w:cs="Times New Roman"/>
          <w:sz w:val="28"/>
          <w:szCs w:val="28"/>
        </w:rPr>
        <w:t>роблема пребывания региона в состоянии демографического перехода не может быть решена только мерами социальной</w:t>
      </w:r>
      <w:r w:rsidR="00345418">
        <w:rPr>
          <w:rFonts w:ascii="PT Astra Serif" w:hAnsi="PT Astra Serif" w:cs="Times New Roman"/>
          <w:sz w:val="28"/>
          <w:szCs w:val="28"/>
        </w:rPr>
        <w:t xml:space="preserve"> и демографической политики. Не</w:t>
      </w:r>
      <w:r w:rsidR="006513CF" w:rsidRPr="00ED5F76">
        <w:rPr>
          <w:rFonts w:ascii="PT Astra Serif" w:hAnsi="PT Astra Serif" w:cs="Times New Roman"/>
          <w:sz w:val="28"/>
          <w:szCs w:val="28"/>
        </w:rPr>
        <w:t>малую роль в её решении играет экономическая политика. Именно успешность экономической политики влияет на демографический фактор, набирающий всё больший вес в решении проблемы депопуляции региона – миграци</w:t>
      </w:r>
      <w:r w:rsidR="00345418">
        <w:rPr>
          <w:rFonts w:ascii="PT Astra Serif" w:hAnsi="PT Astra Serif" w:cs="Times New Roman"/>
          <w:sz w:val="28"/>
          <w:szCs w:val="28"/>
        </w:rPr>
        <w:t>ю</w:t>
      </w:r>
      <w:r w:rsidR="006513CF" w:rsidRPr="00ED5F76">
        <w:rPr>
          <w:rFonts w:ascii="PT Astra Serif" w:hAnsi="PT Astra Serif" w:cs="Times New Roman"/>
          <w:sz w:val="28"/>
          <w:szCs w:val="28"/>
        </w:rPr>
        <w:t>. Ульяновская область должна стать регионом реализованных возможностей. Необходимо н</w:t>
      </w:r>
      <w:r w:rsidR="00D01C76" w:rsidRPr="00ED5F76">
        <w:rPr>
          <w:rFonts w:ascii="PT Astra Serif" w:hAnsi="PT Astra Serif" w:cs="Times New Roman"/>
          <w:sz w:val="28"/>
          <w:szCs w:val="28"/>
        </w:rPr>
        <w:t xml:space="preserve">аращивать темпы развития малого и среднего бизнеса, продвижения региональных производителей на электронных торговых площадках, формирования компетенций молодёжи в ИТ индустрии, развитии креативных индустрий и их продвижении на международном уровне. Большое внимание также следует уделить вопросам развития сельской местности </w:t>
      </w:r>
      <w:r w:rsidR="00890C0B">
        <w:rPr>
          <w:rFonts w:ascii="PT Astra Serif" w:hAnsi="PT Astra Serif" w:cs="Times New Roman"/>
          <w:sz w:val="28"/>
          <w:szCs w:val="28"/>
        </w:rPr>
        <w:t xml:space="preserve">                    </w:t>
      </w:r>
      <w:r w:rsidR="00D01C76" w:rsidRPr="00ED5F76">
        <w:rPr>
          <w:rFonts w:ascii="PT Astra Serif" w:hAnsi="PT Astra Serif" w:cs="Times New Roman"/>
          <w:sz w:val="28"/>
          <w:szCs w:val="28"/>
        </w:rPr>
        <w:t xml:space="preserve">и сельскохозяйственных производств. Необходимо повысить эффективность перерабатывающей промышленности и системы сбыта её продукции. Все эти мероприятия в совокупности позволят создать </w:t>
      </w:r>
      <w:r>
        <w:rPr>
          <w:rFonts w:ascii="PT Astra Serif" w:hAnsi="PT Astra Serif" w:cs="Times New Roman"/>
          <w:sz w:val="28"/>
          <w:szCs w:val="28"/>
        </w:rPr>
        <w:t>требуемые</w:t>
      </w:r>
      <w:r w:rsidR="00D01C76" w:rsidRPr="00ED5F76">
        <w:rPr>
          <w:rFonts w:ascii="PT Astra Serif" w:hAnsi="PT Astra Serif" w:cs="Times New Roman"/>
          <w:sz w:val="28"/>
          <w:szCs w:val="28"/>
        </w:rPr>
        <w:t xml:space="preserve"> условия для устойчивого социального развития Ульяновской области</w:t>
      </w:r>
      <w:r>
        <w:rPr>
          <w:rFonts w:ascii="PT Astra Serif" w:hAnsi="PT Astra Serif" w:cs="Times New Roman"/>
          <w:sz w:val="28"/>
          <w:szCs w:val="28"/>
        </w:rPr>
        <w:t>, сохранения населения</w:t>
      </w:r>
      <w:r w:rsidR="00D01C76" w:rsidRPr="00ED5F76">
        <w:rPr>
          <w:rFonts w:ascii="PT Astra Serif" w:hAnsi="PT Astra Serif" w:cs="Times New Roman"/>
          <w:sz w:val="28"/>
          <w:szCs w:val="28"/>
        </w:rPr>
        <w:t xml:space="preserve"> и повышения миграционной привлекательности</w:t>
      </w:r>
      <w:r>
        <w:rPr>
          <w:rFonts w:ascii="PT Astra Serif" w:hAnsi="PT Astra Serif" w:cs="Times New Roman"/>
          <w:sz w:val="28"/>
          <w:szCs w:val="28"/>
        </w:rPr>
        <w:t xml:space="preserve"> региона</w:t>
      </w:r>
      <w:r w:rsidR="00D01C76" w:rsidRPr="00ED5F76">
        <w:rPr>
          <w:rFonts w:ascii="PT Astra Serif" w:hAnsi="PT Astra Serif" w:cs="Times New Roman"/>
          <w:sz w:val="28"/>
          <w:szCs w:val="28"/>
        </w:rPr>
        <w:t xml:space="preserve">. </w:t>
      </w:r>
    </w:p>
    <w:p w:rsidR="002A1C30" w:rsidRPr="002A1C30" w:rsidRDefault="002A1C30" w:rsidP="002A1C30">
      <w:pPr>
        <w:spacing w:after="0" w:line="288" w:lineRule="auto"/>
        <w:ind w:firstLine="709"/>
        <w:contextualSpacing/>
        <w:jc w:val="both"/>
        <w:rPr>
          <w:rFonts w:ascii="PT Astra Serif" w:hAnsi="PT Astra Serif" w:cs="Times New Roman"/>
          <w:sz w:val="28"/>
          <w:szCs w:val="28"/>
        </w:rPr>
      </w:pPr>
      <w:r w:rsidRPr="002A1C30">
        <w:rPr>
          <w:rFonts w:ascii="PT Astra Serif" w:hAnsi="PT Astra Serif" w:cs="Times New Roman"/>
          <w:sz w:val="28"/>
          <w:szCs w:val="28"/>
        </w:rPr>
        <w:t xml:space="preserve">По данным </w:t>
      </w:r>
      <w:proofErr w:type="spellStart"/>
      <w:r w:rsidRPr="002A1C30">
        <w:rPr>
          <w:rFonts w:ascii="PT Astra Serif" w:hAnsi="PT Astra Serif" w:cs="Times New Roman"/>
          <w:sz w:val="28"/>
          <w:szCs w:val="28"/>
        </w:rPr>
        <w:t>Ульяновскстата</w:t>
      </w:r>
      <w:proofErr w:type="spellEnd"/>
      <w:r w:rsidRPr="002A1C30">
        <w:rPr>
          <w:rFonts w:ascii="PT Astra Serif" w:hAnsi="PT Astra Serif" w:cs="Times New Roman"/>
          <w:sz w:val="28"/>
          <w:szCs w:val="28"/>
        </w:rPr>
        <w:t>, в 2019 году суммарный коэффициент рождаемости составил 1,42 случая рождения на 1 женщину репродуктивного возраста, а в 2020 году уже 1,38</w:t>
      </w:r>
    </w:p>
    <w:p w:rsidR="002A1C30" w:rsidRPr="002A1C30" w:rsidRDefault="002A1C30" w:rsidP="002A1C30">
      <w:pPr>
        <w:spacing w:after="0" w:line="288" w:lineRule="auto"/>
        <w:ind w:firstLine="709"/>
        <w:contextualSpacing/>
        <w:jc w:val="both"/>
        <w:rPr>
          <w:rFonts w:ascii="PT Astra Serif" w:hAnsi="PT Astra Serif" w:cs="Times New Roman"/>
          <w:sz w:val="28"/>
          <w:szCs w:val="28"/>
        </w:rPr>
      </w:pPr>
      <w:r w:rsidRPr="002A1C30">
        <w:rPr>
          <w:rFonts w:ascii="PT Astra Serif" w:hAnsi="PT Astra Serif" w:cs="Times New Roman"/>
          <w:sz w:val="28"/>
          <w:szCs w:val="28"/>
        </w:rPr>
        <w:t>Учитывая разницу в численности населения Ульяновской области между 15-летними подростками и 25-летними людьми как минимум в 2 раза, можно предположить, что к 2025 году численность женщин в активном репродуктивном возрасте 20-29 лет, на которых приходится почти 2/3 рождений, сократится почти вдвое, что неминуемо приведёт к сокращению числа рождений. Таким образом, увеличить число рождений возможно за счёт вторых и последующих детей.</w:t>
      </w:r>
    </w:p>
    <w:p w:rsidR="002A1C30" w:rsidRPr="002A1C30" w:rsidRDefault="002A1C30" w:rsidP="002A1C30">
      <w:pPr>
        <w:spacing w:after="0" w:line="288" w:lineRule="auto"/>
        <w:ind w:firstLine="709"/>
        <w:contextualSpacing/>
        <w:jc w:val="both"/>
        <w:rPr>
          <w:rFonts w:ascii="PT Astra Serif" w:hAnsi="PT Astra Serif" w:cs="Times New Roman"/>
          <w:sz w:val="28"/>
          <w:szCs w:val="28"/>
        </w:rPr>
      </w:pPr>
      <w:r w:rsidRPr="002A1C30">
        <w:rPr>
          <w:rFonts w:ascii="PT Astra Serif" w:hAnsi="PT Astra Serif" w:cs="Times New Roman"/>
          <w:sz w:val="28"/>
          <w:szCs w:val="28"/>
        </w:rPr>
        <w:t>Сейчас существует благоприятное демографическое окно возможностей для поддержки рождения третьего ребёнка. Возрастная структура населения региона, как и страны, в целом, такова, что контингент женщин в возрасте 32 года, на который  в среднем приходится рождение третьего ребёнка, находится на историческом максимуме и будет плавно убывать в течение 12-13 лет. Поддержать рождение третьего ребёнка и многодетной семьи сейчас означает не только обеспечить рост рождаемости и естественный прирост, но и максимально использовать имеющиеся возможности.</w:t>
      </w:r>
    </w:p>
    <w:p w:rsidR="002A1C30" w:rsidRPr="002A1C30" w:rsidRDefault="002A1C30" w:rsidP="002A1C30">
      <w:pPr>
        <w:spacing w:after="0" w:line="288" w:lineRule="auto"/>
        <w:ind w:firstLine="709"/>
        <w:contextualSpacing/>
        <w:jc w:val="both"/>
        <w:rPr>
          <w:rFonts w:ascii="PT Astra Serif" w:hAnsi="PT Astra Serif" w:cs="Times New Roman"/>
          <w:sz w:val="28"/>
          <w:szCs w:val="28"/>
        </w:rPr>
      </w:pPr>
      <w:r w:rsidRPr="002A1C30">
        <w:rPr>
          <w:rFonts w:ascii="PT Astra Serif" w:hAnsi="PT Astra Serif" w:cs="Times New Roman"/>
          <w:sz w:val="28"/>
          <w:szCs w:val="28"/>
        </w:rPr>
        <w:t xml:space="preserve">Необходимо обеспечить условия, при которых семьи при рождении ребёнка не попадают в трудную жизненную ситуацию, а, напротив, получают необходимый набор социальных услуг, позволяющий максимально сконцентрироваться на здоровье и воспитании ребёнка. </w:t>
      </w:r>
    </w:p>
    <w:p w:rsidR="00853F01" w:rsidRDefault="002A1C30" w:rsidP="003F0064">
      <w:pPr>
        <w:spacing w:after="0" w:line="288" w:lineRule="auto"/>
        <w:ind w:firstLine="709"/>
        <w:contextualSpacing/>
        <w:jc w:val="both"/>
        <w:rPr>
          <w:rFonts w:ascii="PT Astra Serif" w:hAnsi="PT Astra Serif" w:cs="Times New Roman"/>
          <w:sz w:val="28"/>
          <w:szCs w:val="28"/>
        </w:rPr>
      </w:pPr>
      <w:r w:rsidRPr="002A1C30">
        <w:rPr>
          <w:rFonts w:ascii="PT Astra Serif" w:hAnsi="PT Astra Serif" w:cs="Times New Roman"/>
          <w:sz w:val="28"/>
          <w:szCs w:val="28"/>
        </w:rPr>
        <w:t>Необходимо дальнейшее развитие проекта «Социальная няня», психологической помощи семье, развитие семейной медиации.</w:t>
      </w:r>
      <w:r w:rsidR="003775AD">
        <w:rPr>
          <w:rFonts w:ascii="PT Astra Serif" w:hAnsi="PT Astra Serif" w:cs="Times New Roman"/>
          <w:sz w:val="28"/>
          <w:szCs w:val="28"/>
        </w:rPr>
        <w:t xml:space="preserve"> </w:t>
      </w:r>
      <w:r w:rsidR="003D42E3">
        <w:rPr>
          <w:rFonts w:ascii="PT Astra Serif" w:hAnsi="PT Astra Serif" w:cs="Times New Roman"/>
          <w:sz w:val="28"/>
          <w:szCs w:val="28"/>
        </w:rPr>
        <w:t xml:space="preserve">Значительное внимание должно быть уделено вопросам адресности оказания социальной поддержки семьям, находящимся в состоянии демографического выбора. Целесообразно выделить основные факторы, </w:t>
      </w:r>
      <w:proofErr w:type="spellStart"/>
      <w:r w:rsidR="003D42E3">
        <w:rPr>
          <w:rFonts w:ascii="PT Astra Serif" w:hAnsi="PT Astra Serif" w:cs="Times New Roman"/>
          <w:sz w:val="28"/>
          <w:szCs w:val="28"/>
        </w:rPr>
        <w:t>демотивирующие</w:t>
      </w:r>
      <w:proofErr w:type="spellEnd"/>
      <w:r w:rsidR="003D42E3">
        <w:rPr>
          <w:rFonts w:ascii="PT Astra Serif" w:hAnsi="PT Astra Serif" w:cs="Times New Roman"/>
          <w:sz w:val="28"/>
          <w:szCs w:val="28"/>
        </w:rPr>
        <w:t xml:space="preserve"> женщин основных фертильных групп и проработать подходы к снижению их влияния. С целью большего масштаба помощи семьям в улучшении жилищных условий целесообразно развить </w:t>
      </w:r>
      <w:r w:rsidR="00B753F3">
        <w:rPr>
          <w:rFonts w:ascii="PT Astra Serif" w:hAnsi="PT Astra Serif" w:cs="Times New Roman"/>
          <w:sz w:val="28"/>
          <w:szCs w:val="28"/>
        </w:rPr>
        <w:t xml:space="preserve">систему субсидирования оплаты арендного жилья, развития системы социального найма жилья для молодых семей и семей с детьми. </w:t>
      </w:r>
    </w:p>
    <w:p w:rsidR="00B753F3" w:rsidRDefault="00B753F3"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Необходимо комплексно подойти к организации поддержки женщин фертильного возраста 30+, расширив спектр медицинских услуг, мер социальной поддержки и защиты их интересов и уровня благосостояния</w:t>
      </w:r>
      <w:r w:rsidR="000B1EFE">
        <w:rPr>
          <w:rFonts w:ascii="PT Astra Serif" w:hAnsi="PT Astra Serif" w:cs="Times New Roman"/>
          <w:sz w:val="28"/>
          <w:szCs w:val="28"/>
        </w:rPr>
        <w:t>, интересов старших детей,</w:t>
      </w:r>
      <w:r>
        <w:rPr>
          <w:rFonts w:ascii="PT Astra Serif" w:hAnsi="PT Astra Serif" w:cs="Times New Roman"/>
          <w:sz w:val="28"/>
          <w:szCs w:val="28"/>
        </w:rPr>
        <w:t xml:space="preserve"> при принятии решения о рождении ребёнка.</w:t>
      </w:r>
    </w:p>
    <w:p w:rsidR="00B753F3" w:rsidRDefault="00B753F3"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Следует поддерживать молодые семьи, помогая им повышать свою автономность по мере рождения детей, субсидируя пропорционально затраты на оплату жилья, получение перспективной профессии, открытие собственного дела. </w:t>
      </w:r>
    </w:p>
    <w:p w:rsidR="00B753F3" w:rsidRDefault="00B753F3" w:rsidP="003F0064">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Развитие в Ульяновской области системы поддержки рождаемости и ответственного </w:t>
      </w:r>
      <w:proofErr w:type="spellStart"/>
      <w:r>
        <w:rPr>
          <w:rFonts w:ascii="PT Astra Serif" w:hAnsi="PT Astra Serif" w:cs="Times New Roman"/>
          <w:sz w:val="28"/>
          <w:szCs w:val="28"/>
        </w:rPr>
        <w:t>родительства</w:t>
      </w:r>
      <w:proofErr w:type="spellEnd"/>
      <w:r>
        <w:rPr>
          <w:rFonts w:ascii="PT Astra Serif" w:hAnsi="PT Astra Serif" w:cs="Times New Roman"/>
          <w:sz w:val="28"/>
          <w:szCs w:val="28"/>
        </w:rPr>
        <w:t xml:space="preserve"> позволит не только сохранить молодёжь в Ульяновской области, но и привлечь в регион молодые семьи, семьи с детьми.</w:t>
      </w:r>
    </w:p>
    <w:p w:rsidR="00B753F3" w:rsidRDefault="00B753F3" w:rsidP="008A3D78">
      <w:pPr>
        <w:spacing w:after="0" w:line="288"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Все предлагаемые новые меры всесторонней социальной поддержки демографического развития региона представлены в </w:t>
      </w:r>
      <w:r w:rsidR="008A3D78" w:rsidRPr="008A3D78">
        <w:rPr>
          <w:rFonts w:ascii="PT Astra Serif" w:hAnsi="PT Astra Serif" w:cs="Times New Roman"/>
          <w:sz w:val="28"/>
          <w:szCs w:val="28"/>
        </w:rPr>
        <w:t>Комплекс</w:t>
      </w:r>
      <w:r w:rsidR="008A3D78">
        <w:rPr>
          <w:rFonts w:ascii="PT Astra Serif" w:hAnsi="PT Astra Serif" w:cs="Times New Roman"/>
          <w:sz w:val="28"/>
          <w:szCs w:val="28"/>
        </w:rPr>
        <w:t xml:space="preserve">е мер </w:t>
      </w:r>
      <w:r w:rsidR="008A3D78" w:rsidRPr="008A3D78">
        <w:rPr>
          <w:rFonts w:ascii="PT Astra Serif" w:hAnsi="PT Astra Serif" w:cs="Times New Roman"/>
          <w:sz w:val="28"/>
          <w:szCs w:val="28"/>
        </w:rPr>
        <w:t>по улучшению демографической ситуации в Ульяновской области в 2021 году</w:t>
      </w:r>
      <w:r>
        <w:rPr>
          <w:rFonts w:ascii="PT Astra Serif" w:hAnsi="PT Astra Serif" w:cs="Times New Roman"/>
          <w:sz w:val="28"/>
          <w:szCs w:val="28"/>
        </w:rPr>
        <w:t xml:space="preserve">. </w:t>
      </w:r>
    </w:p>
    <w:p w:rsidR="008A3D78" w:rsidRPr="00ED5F76" w:rsidRDefault="008A3D78" w:rsidP="008A3D78">
      <w:pPr>
        <w:spacing w:after="0" w:line="288" w:lineRule="auto"/>
        <w:ind w:firstLine="709"/>
        <w:contextualSpacing/>
        <w:jc w:val="both"/>
        <w:rPr>
          <w:rFonts w:ascii="PT Astra Serif" w:hAnsi="PT Astra Serif" w:cs="Times New Roman"/>
          <w:sz w:val="28"/>
          <w:szCs w:val="28"/>
        </w:rPr>
      </w:pPr>
    </w:p>
    <w:sectPr w:rsidR="008A3D78" w:rsidRPr="00ED5F76" w:rsidSect="00836851">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B5D" w:rsidRDefault="003F6B5D" w:rsidP="00122346">
      <w:pPr>
        <w:spacing w:after="0" w:line="240" w:lineRule="auto"/>
      </w:pPr>
      <w:r>
        <w:separator/>
      </w:r>
    </w:p>
  </w:endnote>
  <w:endnote w:type="continuationSeparator" w:id="0">
    <w:p w:rsidR="003F6B5D" w:rsidRDefault="003F6B5D" w:rsidP="0012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B5D" w:rsidRDefault="003F6B5D" w:rsidP="00122346">
      <w:pPr>
        <w:spacing w:after="0" w:line="240" w:lineRule="auto"/>
      </w:pPr>
      <w:r>
        <w:separator/>
      </w:r>
    </w:p>
  </w:footnote>
  <w:footnote w:type="continuationSeparator" w:id="0">
    <w:p w:rsidR="003F6B5D" w:rsidRDefault="003F6B5D" w:rsidP="00122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095046"/>
      <w:docPartObj>
        <w:docPartGallery w:val="Page Numbers (Top of Page)"/>
        <w:docPartUnique/>
      </w:docPartObj>
    </w:sdtPr>
    <w:sdtEndPr/>
    <w:sdtContent>
      <w:p w:rsidR="00B257AF" w:rsidRDefault="00B257AF">
        <w:pPr>
          <w:pStyle w:val="a6"/>
          <w:jc w:val="center"/>
        </w:pPr>
        <w:r>
          <w:fldChar w:fldCharType="begin"/>
        </w:r>
        <w:r>
          <w:instrText>PAGE   \* MERGEFORMAT</w:instrText>
        </w:r>
        <w:r>
          <w:fldChar w:fldCharType="separate"/>
        </w:r>
        <w:r w:rsidR="00DB7A15">
          <w:rPr>
            <w:noProof/>
          </w:rPr>
          <w:t>21</w:t>
        </w:r>
        <w:r>
          <w:fldChar w:fldCharType="end"/>
        </w:r>
      </w:p>
    </w:sdtContent>
  </w:sdt>
  <w:p w:rsidR="00B257AF" w:rsidRDefault="00B257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0BEF"/>
    <w:multiLevelType w:val="hybridMultilevel"/>
    <w:tmpl w:val="0C6CE3B6"/>
    <w:lvl w:ilvl="0" w:tplc="5D0E5998">
      <w:start w:val="1"/>
      <w:numFmt w:val="decimal"/>
      <w:lvlText w:val="%1."/>
      <w:lvlJc w:val="left"/>
      <w:pPr>
        <w:ind w:left="720" w:hanging="360"/>
      </w:pPr>
      <w:rPr>
        <w:rFonts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F00941"/>
    <w:multiLevelType w:val="hybridMultilevel"/>
    <w:tmpl w:val="4FC80D0C"/>
    <w:lvl w:ilvl="0" w:tplc="C882DB1A">
      <w:start w:val="1"/>
      <w:numFmt w:val="bullet"/>
      <w:suff w:val="space"/>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BB6BE7"/>
    <w:multiLevelType w:val="hybridMultilevel"/>
    <w:tmpl w:val="83667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705B00"/>
    <w:multiLevelType w:val="hybridMultilevel"/>
    <w:tmpl w:val="B1965A54"/>
    <w:lvl w:ilvl="0" w:tplc="CB3EA53E">
      <w:start w:val="1"/>
      <w:numFmt w:val="decimal"/>
      <w:lvlText w:val="%1."/>
      <w:lvlJc w:val="left"/>
      <w:pPr>
        <w:ind w:left="786" w:hanging="360"/>
      </w:pPr>
      <w:rPr>
        <w:rFonts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CA244DF"/>
    <w:multiLevelType w:val="multilevel"/>
    <w:tmpl w:val="32F2F0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61307E9"/>
    <w:multiLevelType w:val="hybridMultilevel"/>
    <w:tmpl w:val="CFB6F1B4"/>
    <w:lvl w:ilvl="0" w:tplc="10169626">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46C701A0"/>
    <w:multiLevelType w:val="hybridMultilevel"/>
    <w:tmpl w:val="BB6E2350"/>
    <w:lvl w:ilvl="0" w:tplc="0C60324C">
      <w:start w:val="1"/>
      <w:numFmt w:val="decimal"/>
      <w:lvlText w:val="%1."/>
      <w:lvlJc w:val="left"/>
      <w:pPr>
        <w:ind w:left="1428" w:hanging="360"/>
      </w:pPr>
      <w:rPr>
        <w:rFonts w:cs="Times New Roman"/>
        <w:b/>
        <w:i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15:restartNumberingAfterBreak="0">
    <w:nsid w:val="4A9B5207"/>
    <w:multiLevelType w:val="hybridMultilevel"/>
    <w:tmpl w:val="3E687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9179D9"/>
    <w:multiLevelType w:val="multilevel"/>
    <w:tmpl w:val="32F2F0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77304CD1"/>
    <w:multiLevelType w:val="hybridMultilevel"/>
    <w:tmpl w:val="67EE7C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7CA5552"/>
    <w:multiLevelType w:val="hybridMultilevel"/>
    <w:tmpl w:val="E780A7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5"/>
  </w:num>
  <w:num w:numId="6">
    <w:abstractNumId w:val="3"/>
  </w:num>
  <w:num w:numId="7">
    <w:abstractNumId w:val="6"/>
  </w:num>
  <w:num w:numId="8">
    <w:abstractNumId w:val="9"/>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38"/>
    <w:rsid w:val="000022D1"/>
    <w:rsid w:val="000126F5"/>
    <w:rsid w:val="000211ED"/>
    <w:rsid w:val="00023F32"/>
    <w:rsid w:val="000256E7"/>
    <w:rsid w:val="00032F17"/>
    <w:rsid w:val="00036066"/>
    <w:rsid w:val="00040EA8"/>
    <w:rsid w:val="000467F8"/>
    <w:rsid w:val="000507B8"/>
    <w:rsid w:val="00053627"/>
    <w:rsid w:val="00061480"/>
    <w:rsid w:val="0006225C"/>
    <w:rsid w:val="000674F1"/>
    <w:rsid w:val="00070521"/>
    <w:rsid w:val="00072CF8"/>
    <w:rsid w:val="000A5CAD"/>
    <w:rsid w:val="000A6D66"/>
    <w:rsid w:val="000B1EFE"/>
    <w:rsid w:val="000B4460"/>
    <w:rsid w:val="000C1BDE"/>
    <w:rsid w:val="000C7DDF"/>
    <w:rsid w:val="000D5E81"/>
    <w:rsid w:val="000E20D1"/>
    <w:rsid w:val="000E5B92"/>
    <w:rsid w:val="000F3B43"/>
    <w:rsid w:val="000F559B"/>
    <w:rsid w:val="001119DA"/>
    <w:rsid w:val="00115A39"/>
    <w:rsid w:val="001222C7"/>
    <w:rsid w:val="00122346"/>
    <w:rsid w:val="001223C9"/>
    <w:rsid w:val="001260FB"/>
    <w:rsid w:val="001327F1"/>
    <w:rsid w:val="001457DC"/>
    <w:rsid w:val="00146390"/>
    <w:rsid w:val="001548B1"/>
    <w:rsid w:val="001571B2"/>
    <w:rsid w:val="00160491"/>
    <w:rsid w:val="00161F21"/>
    <w:rsid w:val="00171AC4"/>
    <w:rsid w:val="00172783"/>
    <w:rsid w:val="00177F44"/>
    <w:rsid w:val="001807AA"/>
    <w:rsid w:val="00185A6E"/>
    <w:rsid w:val="0019138A"/>
    <w:rsid w:val="00192B2B"/>
    <w:rsid w:val="00193A1D"/>
    <w:rsid w:val="00193AB5"/>
    <w:rsid w:val="001940CC"/>
    <w:rsid w:val="0019587F"/>
    <w:rsid w:val="001958DE"/>
    <w:rsid w:val="001A15A5"/>
    <w:rsid w:val="001A355B"/>
    <w:rsid w:val="001A414A"/>
    <w:rsid w:val="001A5CFD"/>
    <w:rsid w:val="001B1287"/>
    <w:rsid w:val="001B15EA"/>
    <w:rsid w:val="001B3BC3"/>
    <w:rsid w:val="001B54F7"/>
    <w:rsid w:val="001C08F8"/>
    <w:rsid w:val="001C7139"/>
    <w:rsid w:val="001D2F13"/>
    <w:rsid w:val="001F06E7"/>
    <w:rsid w:val="001F7B6F"/>
    <w:rsid w:val="0020062D"/>
    <w:rsid w:val="002029AA"/>
    <w:rsid w:val="00211486"/>
    <w:rsid w:val="0021575B"/>
    <w:rsid w:val="00217949"/>
    <w:rsid w:val="002421CB"/>
    <w:rsid w:val="002427C1"/>
    <w:rsid w:val="002432FB"/>
    <w:rsid w:val="00244404"/>
    <w:rsid w:val="00257BAD"/>
    <w:rsid w:val="00257CF4"/>
    <w:rsid w:val="00262085"/>
    <w:rsid w:val="00262501"/>
    <w:rsid w:val="00262EC9"/>
    <w:rsid w:val="00264DD7"/>
    <w:rsid w:val="00270D45"/>
    <w:rsid w:val="00272CCB"/>
    <w:rsid w:val="00280715"/>
    <w:rsid w:val="00291FD9"/>
    <w:rsid w:val="0029363E"/>
    <w:rsid w:val="002A183D"/>
    <w:rsid w:val="002A1C30"/>
    <w:rsid w:val="002A440C"/>
    <w:rsid w:val="002A75B2"/>
    <w:rsid w:val="002B06AB"/>
    <w:rsid w:val="002C2150"/>
    <w:rsid w:val="002C309F"/>
    <w:rsid w:val="002D3568"/>
    <w:rsid w:val="002E362E"/>
    <w:rsid w:val="002E5F72"/>
    <w:rsid w:val="002F25F2"/>
    <w:rsid w:val="0030231F"/>
    <w:rsid w:val="003117C5"/>
    <w:rsid w:val="0032102B"/>
    <w:rsid w:val="00321AC1"/>
    <w:rsid w:val="00332038"/>
    <w:rsid w:val="00333904"/>
    <w:rsid w:val="00345418"/>
    <w:rsid w:val="00347AC1"/>
    <w:rsid w:val="0036141B"/>
    <w:rsid w:val="00362638"/>
    <w:rsid w:val="003775AD"/>
    <w:rsid w:val="00380438"/>
    <w:rsid w:val="00381275"/>
    <w:rsid w:val="00390354"/>
    <w:rsid w:val="00394BF0"/>
    <w:rsid w:val="003A75F3"/>
    <w:rsid w:val="003C44EB"/>
    <w:rsid w:val="003D42E3"/>
    <w:rsid w:val="003D465C"/>
    <w:rsid w:val="003D4E32"/>
    <w:rsid w:val="003D773A"/>
    <w:rsid w:val="003E55A9"/>
    <w:rsid w:val="003E7EA3"/>
    <w:rsid w:val="003F0064"/>
    <w:rsid w:val="003F6B5D"/>
    <w:rsid w:val="00407470"/>
    <w:rsid w:val="00407FD0"/>
    <w:rsid w:val="0042313B"/>
    <w:rsid w:val="004256F9"/>
    <w:rsid w:val="004262D2"/>
    <w:rsid w:val="004437C7"/>
    <w:rsid w:val="00443EE1"/>
    <w:rsid w:val="00445D0E"/>
    <w:rsid w:val="004515EC"/>
    <w:rsid w:val="00472905"/>
    <w:rsid w:val="0048299A"/>
    <w:rsid w:val="00483415"/>
    <w:rsid w:val="00487CF0"/>
    <w:rsid w:val="004A622D"/>
    <w:rsid w:val="004B57AC"/>
    <w:rsid w:val="004D2B2D"/>
    <w:rsid w:val="004D470C"/>
    <w:rsid w:val="004D53A9"/>
    <w:rsid w:val="004D56C9"/>
    <w:rsid w:val="004D7C91"/>
    <w:rsid w:val="004E3A44"/>
    <w:rsid w:val="004E4697"/>
    <w:rsid w:val="004E74A1"/>
    <w:rsid w:val="004F3701"/>
    <w:rsid w:val="004F65D1"/>
    <w:rsid w:val="005019DA"/>
    <w:rsid w:val="00502480"/>
    <w:rsid w:val="00502D45"/>
    <w:rsid w:val="00512A95"/>
    <w:rsid w:val="005147F0"/>
    <w:rsid w:val="0051520B"/>
    <w:rsid w:val="00520C4D"/>
    <w:rsid w:val="005242EE"/>
    <w:rsid w:val="00527314"/>
    <w:rsid w:val="00535466"/>
    <w:rsid w:val="00540BA4"/>
    <w:rsid w:val="005514F4"/>
    <w:rsid w:val="00557489"/>
    <w:rsid w:val="005641D1"/>
    <w:rsid w:val="005652A3"/>
    <w:rsid w:val="00571563"/>
    <w:rsid w:val="005803F5"/>
    <w:rsid w:val="00581C86"/>
    <w:rsid w:val="005828AA"/>
    <w:rsid w:val="0058669C"/>
    <w:rsid w:val="00590345"/>
    <w:rsid w:val="00592ABC"/>
    <w:rsid w:val="005B074F"/>
    <w:rsid w:val="005B126F"/>
    <w:rsid w:val="005F7B39"/>
    <w:rsid w:val="00601FE3"/>
    <w:rsid w:val="00617E88"/>
    <w:rsid w:val="006269C0"/>
    <w:rsid w:val="0063215C"/>
    <w:rsid w:val="006327CB"/>
    <w:rsid w:val="00633DFF"/>
    <w:rsid w:val="006420DC"/>
    <w:rsid w:val="0065052B"/>
    <w:rsid w:val="006513CF"/>
    <w:rsid w:val="00653182"/>
    <w:rsid w:val="00657054"/>
    <w:rsid w:val="00665FC7"/>
    <w:rsid w:val="0066749B"/>
    <w:rsid w:val="006674B9"/>
    <w:rsid w:val="006770FD"/>
    <w:rsid w:val="0068518B"/>
    <w:rsid w:val="00690627"/>
    <w:rsid w:val="0069507E"/>
    <w:rsid w:val="006A04E4"/>
    <w:rsid w:val="006A0674"/>
    <w:rsid w:val="006A2E2A"/>
    <w:rsid w:val="006A5788"/>
    <w:rsid w:val="006B65AD"/>
    <w:rsid w:val="006B7732"/>
    <w:rsid w:val="006C0D42"/>
    <w:rsid w:val="006D4FCC"/>
    <w:rsid w:val="006D7D71"/>
    <w:rsid w:val="006E559D"/>
    <w:rsid w:val="006F2DB2"/>
    <w:rsid w:val="006F482C"/>
    <w:rsid w:val="006F551D"/>
    <w:rsid w:val="00707469"/>
    <w:rsid w:val="00716B1A"/>
    <w:rsid w:val="00722D77"/>
    <w:rsid w:val="0073118E"/>
    <w:rsid w:val="007322E1"/>
    <w:rsid w:val="00732FA1"/>
    <w:rsid w:val="00745715"/>
    <w:rsid w:val="00745DED"/>
    <w:rsid w:val="0077156A"/>
    <w:rsid w:val="007802A3"/>
    <w:rsid w:val="00782D30"/>
    <w:rsid w:val="007863AA"/>
    <w:rsid w:val="00795F25"/>
    <w:rsid w:val="007B68A4"/>
    <w:rsid w:val="007C16B3"/>
    <w:rsid w:val="007D56AD"/>
    <w:rsid w:val="007E1ADD"/>
    <w:rsid w:val="007E6732"/>
    <w:rsid w:val="007F41DA"/>
    <w:rsid w:val="008015C9"/>
    <w:rsid w:val="0081475B"/>
    <w:rsid w:val="00815374"/>
    <w:rsid w:val="00820E3D"/>
    <w:rsid w:val="00821D63"/>
    <w:rsid w:val="0082279A"/>
    <w:rsid w:val="00824679"/>
    <w:rsid w:val="00833483"/>
    <w:rsid w:val="00836851"/>
    <w:rsid w:val="008422A0"/>
    <w:rsid w:val="00853F01"/>
    <w:rsid w:val="00855630"/>
    <w:rsid w:val="00855C73"/>
    <w:rsid w:val="00862D3C"/>
    <w:rsid w:val="00862FF0"/>
    <w:rsid w:val="00865A0A"/>
    <w:rsid w:val="00870913"/>
    <w:rsid w:val="00875FFF"/>
    <w:rsid w:val="00876D50"/>
    <w:rsid w:val="00883377"/>
    <w:rsid w:val="00885FF9"/>
    <w:rsid w:val="00887EF3"/>
    <w:rsid w:val="00890642"/>
    <w:rsid w:val="0089077D"/>
    <w:rsid w:val="00890C0B"/>
    <w:rsid w:val="008911CB"/>
    <w:rsid w:val="00897680"/>
    <w:rsid w:val="008A3D78"/>
    <w:rsid w:val="008A529C"/>
    <w:rsid w:val="008B3B1E"/>
    <w:rsid w:val="008B448D"/>
    <w:rsid w:val="008C1004"/>
    <w:rsid w:val="008C7CB3"/>
    <w:rsid w:val="008D0722"/>
    <w:rsid w:val="008D17AA"/>
    <w:rsid w:val="008D62BB"/>
    <w:rsid w:val="008E28AA"/>
    <w:rsid w:val="008F731D"/>
    <w:rsid w:val="00902312"/>
    <w:rsid w:val="00902ADE"/>
    <w:rsid w:val="0090403C"/>
    <w:rsid w:val="00906D4F"/>
    <w:rsid w:val="009077CB"/>
    <w:rsid w:val="00911EC9"/>
    <w:rsid w:val="00912ADF"/>
    <w:rsid w:val="009322E0"/>
    <w:rsid w:val="0094223E"/>
    <w:rsid w:val="0094403A"/>
    <w:rsid w:val="00944385"/>
    <w:rsid w:val="00946EA9"/>
    <w:rsid w:val="00950B01"/>
    <w:rsid w:val="00955247"/>
    <w:rsid w:val="00955748"/>
    <w:rsid w:val="0096253E"/>
    <w:rsid w:val="00963A98"/>
    <w:rsid w:val="009734D9"/>
    <w:rsid w:val="009756D0"/>
    <w:rsid w:val="00983CD2"/>
    <w:rsid w:val="009A4702"/>
    <w:rsid w:val="009C2AF5"/>
    <w:rsid w:val="009C5B78"/>
    <w:rsid w:val="009D4F2F"/>
    <w:rsid w:val="009E2DA9"/>
    <w:rsid w:val="009E58A9"/>
    <w:rsid w:val="009E5D23"/>
    <w:rsid w:val="009F0911"/>
    <w:rsid w:val="009F0FA7"/>
    <w:rsid w:val="009F3FBF"/>
    <w:rsid w:val="00A037AF"/>
    <w:rsid w:val="00A07F78"/>
    <w:rsid w:val="00A11741"/>
    <w:rsid w:val="00A1538A"/>
    <w:rsid w:val="00A36581"/>
    <w:rsid w:val="00A37AF7"/>
    <w:rsid w:val="00A42DBA"/>
    <w:rsid w:val="00A442C6"/>
    <w:rsid w:val="00A55829"/>
    <w:rsid w:val="00A62098"/>
    <w:rsid w:val="00A77447"/>
    <w:rsid w:val="00AA5B61"/>
    <w:rsid w:val="00AC503D"/>
    <w:rsid w:val="00AD076A"/>
    <w:rsid w:val="00AD0D0A"/>
    <w:rsid w:val="00AD4FA3"/>
    <w:rsid w:val="00AE44A6"/>
    <w:rsid w:val="00AF048B"/>
    <w:rsid w:val="00AF0B50"/>
    <w:rsid w:val="00AF4B68"/>
    <w:rsid w:val="00AF5DC3"/>
    <w:rsid w:val="00B00405"/>
    <w:rsid w:val="00B012C3"/>
    <w:rsid w:val="00B01923"/>
    <w:rsid w:val="00B01BF7"/>
    <w:rsid w:val="00B05440"/>
    <w:rsid w:val="00B06591"/>
    <w:rsid w:val="00B11321"/>
    <w:rsid w:val="00B23ED6"/>
    <w:rsid w:val="00B257AF"/>
    <w:rsid w:val="00B3530B"/>
    <w:rsid w:val="00B436AC"/>
    <w:rsid w:val="00B4694E"/>
    <w:rsid w:val="00B5721B"/>
    <w:rsid w:val="00B670F0"/>
    <w:rsid w:val="00B71F6B"/>
    <w:rsid w:val="00B753F3"/>
    <w:rsid w:val="00B7695A"/>
    <w:rsid w:val="00B835C8"/>
    <w:rsid w:val="00B84446"/>
    <w:rsid w:val="00B85D68"/>
    <w:rsid w:val="00B934BE"/>
    <w:rsid w:val="00B979F4"/>
    <w:rsid w:val="00BA0C68"/>
    <w:rsid w:val="00BA2C28"/>
    <w:rsid w:val="00BA2EE7"/>
    <w:rsid w:val="00BA77A5"/>
    <w:rsid w:val="00BB560C"/>
    <w:rsid w:val="00BE4A13"/>
    <w:rsid w:val="00C02632"/>
    <w:rsid w:val="00C1691E"/>
    <w:rsid w:val="00C23FE3"/>
    <w:rsid w:val="00C30C5B"/>
    <w:rsid w:val="00C356A9"/>
    <w:rsid w:val="00C47FED"/>
    <w:rsid w:val="00C51732"/>
    <w:rsid w:val="00C528B5"/>
    <w:rsid w:val="00C54875"/>
    <w:rsid w:val="00C5618B"/>
    <w:rsid w:val="00C6611A"/>
    <w:rsid w:val="00C74599"/>
    <w:rsid w:val="00C75AB8"/>
    <w:rsid w:val="00C82991"/>
    <w:rsid w:val="00C86BCA"/>
    <w:rsid w:val="00C911BB"/>
    <w:rsid w:val="00C9195D"/>
    <w:rsid w:val="00C93BBE"/>
    <w:rsid w:val="00CA305A"/>
    <w:rsid w:val="00CA4996"/>
    <w:rsid w:val="00CB2804"/>
    <w:rsid w:val="00CB60A3"/>
    <w:rsid w:val="00CC3961"/>
    <w:rsid w:val="00CD1E1C"/>
    <w:rsid w:val="00CD4829"/>
    <w:rsid w:val="00CE2DEE"/>
    <w:rsid w:val="00CE6275"/>
    <w:rsid w:val="00CE7410"/>
    <w:rsid w:val="00CE7621"/>
    <w:rsid w:val="00CF27A4"/>
    <w:rsid w:val="00CF3826"/>
    <w:rsid w:val="00CF5F5F"/>
    <w:rsid w:val="00CF79BF"/>
    <w:rsid w:val="00D01C76"/>
    <w:rsid w:val="00D05925"/>
    <w:rsid w:val="00D06E63"/>
    <w:rsid w:val="00D11EA7"/>
    <w:rsid w:val="00D1451C"/>
    <w:rsid w:val="00D1552A"/>
    <w:rsid w:val="00D21CF7"/>
    <w:rsid w:val="00D428A9"/>
    <w:rsid w:val="00D438EC"/>
    <w:rsid w:val="00D50FE7"/>
    <w:rsid w:val="00D62202"/>
    <w:rsid w:val="00D63086"/>
    <w:rsid w:val="00D63B72"/>
    <w:rsid w:val="00D74955"/>
    <w:rsid w:val="00D76054"/>
    <w:rsid w:val="00D83173"/>
    <w:rsid w:val="00D83CD6"/>
    <w:rsid w:val="00D85CEF"/>
    <w:rsid w:val="00D87C19"/>
    <w:rsid w:val="00D9637C"/>
    <w:rsid w:val="00DA026C"/>
    <w:rsid w:val="00DA199E"/>
    <w:rsid w:val="00DB3CC2"/>
    <w:rsid w:val="00DB4FAF"/>
    <w:rsid w:val="00DB6C18"/>
    <w:rsid w:val="00DB7A15"/>
    <w:rsid w:val="00DC0B55"/>
    <w:rsid w:val="00DC2777"/>
    <w:rsid w:val="00DC4F44"/>
    <w:rsid w:val="00DD1428"/>
    <w:rsid w:val="00DE0A69"/>
    <w:rsid w:val="00DE4912"/>
    <w:rsid w:val="00DF03B1"/>
    <w:rsid w:val="00DF2B08"/>
    <w:rsid w:val="00DF7FBC"/>
    <w:rsid w:val="00E0140C"/>
    <w:rsid w:val="00E06464"/>
    <w:rsid w:val="00E1076E"/>
    <w:rsid w:val="00E12CE6"/>
    <w:rsid w:val="00E131E4"/>
    <w:rsid w:val="00E13C52"/>
    <w:rsid w:val="00E1690E"/>
    <w:rsid w:val="00E252E2"/>
    <w:rsid w:val="00E26918"/>
    <w:rsid w:val="00E26F24"/>
    <w:rsid w:val="00E305D6"/>
    <w:rsid w:val="00E33EB1"/>
    <w:rsid w:val="00E457F3"/>
    <w:rsid w:val="00E52B63"/>
    <w:rsid w:val="00E711C5"/>
    <w:rsid w:val="00E75CFC"/>
    <w:rsid w:val="00E80F19"/>
    <w:rsid w:val="00E8114F"/>
    <w:rsid w:val="00E835DF"/>
    <w:rsid w:val="00E8424D"/>
    <w:rsid w:val="00E95422"/>
    <w:rsid w:val="00E96910"/>
    <w:rsid w:val="00EA33CD"/>
    <w:rsid w:val="00EB2E0A"/>
    <w:rsid w:val="00EC65A0"/>
    <w:rsid w:val="00ED2D9D"/>
    <w:rsid w:val="00ED39A1"/>
    <w:rsid w:val="00ED5F76"/>
    <w:rsid w:val="00EE21F4"/>
    <w:rsid w:val="00EE3C8B"/>
    <w:rsid w:val="00EF1766"/>
    <w:rsid w:val="00F03D39"/>
    <w:rsid w:val="00F0731A"/>
    <w:rsid w:val="00F109A2"/>
    <w:rsid w:val="00F23B08"/>
    <w:rsid w:val="00F416F0"/>
    <w:rsid w:val="00F4246F"/>
    <w:rsid w:val="00F444F3"/>
    <w:rsid w:val="00F467CF"/>
    <w:rsid w:val="00F46B93"/>
    <w:rsid w:val="00F61980"/>
    <w:rsid w:val="00F63A90"/>
    <w:rsid w:val="00F72415"/>
    <w:rsid w:val="00F84D89"/>
    <w:rsid w:val="00F93109"/>
    <w:rsid w:val="00F9335B"/>
    <w:rsid w:val="00FA07CB"/>
    <w:rsid w:val="00FB2498"/>
    <w:rsid w:val="00FC4BBD"/>
    <w:rsid w:val="00FC6765"/>
    <w:rsid w:val="00FE0C63"/>
    <w:rsid w:val="00FE3B15"/>
    <w:rsid w:val="00FE4EB3"/>
    <w:rsid w:val="00FE7722"/>
    <w:rsid w:val="00FE7E8E"/>
    <w:rsid w:val="00FF3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22A79-61A1-4C5F-9B30-2549EA84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68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61F2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62638"/>
    <w:pPr>
      <w:ind w:left="720"/>
      <w:contextualSpacing/>
    </w:pPr>
  </w:style>
  <w:style w:type="paragraph" w:styleId="a4">
    <w:name w:val="Balloon Text"/>
    <w:basedOn w:val="a"/>
    <w:link w:val="a5"/>
    <w:uiPriority w:val="99"/>
    <w:semiHidden/>
    <w:unhideWhenUsed/>
    <w:rsid w:val="001548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8B1"/>
    <w:rPr>
      <w:rFonts w:ascii="Tahoma" w:hAnsi="Tahoma" w:cs="Tahoma"/>
      <w:sz w:val="16"/>
      <w:szCs w:val="16"/>
    </w:rPr>
  </w:style>
  <w:style w:type="paragraph" w:styleId="a6">
    <w:name w:val="header"/>
    <w:basedOn w:val="a"/>
    <w:link w:val="a7"/>
    <w:uiPriority w:val="99"/>
    <w:unhideWhenUsed/>
    <w:rsid w:val="001223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346"/>
  </w:style>
  <w:style w:type="paragraph" w:styleId="a8">
    <w:name w:val="footer"/>
    <w:basedOn w:val="a"/>
    <w:link w:val="a9"/>
    <w:uiPriority w:val="99"/>
    <w:unhideWhenUsed/>
    <w:rsid w:val="001223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346"/>
  </w:style>
  <w:style w:type="table" w:customStyle="1" w:styleId="11">
    <w:name w:val="Сетка таблицы1"/>
    <w:basedOn w:val="a1"/>
    <w:next w:val="aa"/>
    <w:uiPriority w:val="59"/>
    <w:rsid w:val="00E835DF"/>
    <w:pPr>
      <w:spacing w:after="0" w:line="240" w:lineRule="auto"/>
    </w:pPr>
    <w:rPr>
      <w:rFonts w:ascii="PT Astra Serif" w:hAnsi="PT Astra Serif"/>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E8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uiPriority w:val="99"/>
    <w:rsid w:val="00D76054"/>
    <w:pPr>
      <w:spacing w:after="200" w:line="276" w:lineRule="auto"/>
      <w:ind w:left="720"/>
      <w:contextualSpacing/>
    </w:pPr>
    <w:rPr>
      <w:rFonts w:ascii="Calibri" w:eastAsia="Calibri" w:hAnsi="Calibri" w:cs="Times New Roman"/>
      <w:lang w:eastAsia="ru-RU"/>
    </w:rPr>
  </w:style>
  <w:style w:type="numbering" w:customStyle="1" w:styleId="12">
    <w:name w:val="Нет списка1"/>
    <w:next w:val="a2"/>
    <w:uiPriority w:val="99"/>
    <w:semiHidden/>
    <w:unhideWhenUsed/>
    <w:rsid w:val="00CB60A3"/>
  </w:style>
  <w:style w:type="paragraph" w:customStyle="1" w:styleId="13">
    <w:name w:val="Абзац списка1"/>
    <w:basedOn w:val="a"/>
    <w:uiPriority w:val="99"/>
    <w:rsid w:val="00CB60A3"/>
    <w:pPr>
      <w:spacing w:after="0" w:line="240" w:lineRule="auto"/>
      <w:ind w:left="720"/>
      <w:contextualSpacing/>
    </w:pPr>
    <w:rPr>
      <w:rFonts w:ascii="Times New Roman" w:eastAsia="Calibri" w:hAnsi="Times New Roman" w:cs="Times New Roman"/>
      <w:sz w:val="20"/>
      <w:szCs w:val="20"/>
      <w:lang w:eastAsia="ru-RU"/>
    </w:rPr>
  </w:style>
  <w:style w:type="character" w:styleId="ab">
    <w:name w:val="page number"/>
    <w:uiPriority w:val="99"/>
    <w:rsid w:val="00CB60A3"/>
    <w:rPr>
      <w:rFonts w:cs="Times New Roman"/>
    </w:rPr>
  </w:style>
  <w:style w:type="paragraph" w:styleId="ac">
    <w:name w:val="No Spacing"/>
    <w:uiPriority w:val="1"/>
    <w:qFormat/>
    <w:rsid w:val="00CB60A3"/>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CB60A3"/>
    <w:rPr>
      <w:rFonts w:cs="Times New Roman"/>
    </w:rPr>
  </w:style>
  <w:style w:type="character" w:styleId="ad">
    <w:name w:val="Hyperlink"/>
    <w:uiPriority w:val="99"/>
    <w:rsid w:val="00CB60A3"/>
    <w:rPr>
      <w:rFonts w:cs="Times New Roman"/>
      <w:color w:val="0000FF"/>
      <w:u w:val="single"/>
    </w:rPr>
  </w:style>
  <w:style w:type="character" w:customStyle="1" w:styleId="10">
    <w:name w:val="Заголовок 1 Знак"/>
    <w:basedOn w:val="a0"/>
    <w:link w:val="1"/>
    <w:uiPriority w:val="9"/>
    <w:rsid w:val="00836851"/>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161F21"/>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965637">
      <w:bodyDiv w:val="1"/>
      <w:marLeft w:val="0"/>
      <w:marRight w:val="0"/>
      <w:marTop w:val="0"/>
      <w:marBottom w:val="0"/>
      <w:divBdr>
        <w:top w:val="none" w:sz="0" w:space="0" w:color="auto"/>
        <w:left w:val="none" w:sz="0" w:space="0" w:color="auto"/>
        <w:bottom w:val="none" w:sz="0" w:space="0" w:color="auto"/>
        <w:right w:val="none" w:sz="0" w:space="0" w:color="auto"/>
      </w:divBdr>
    </w:div>
    <w:div w:id="1109396224">
      <w:bodyDiv w:val="1"/>
      <w:marLeft w:val="0"/>
      <w:marRight w:val="0"/>
      <w:marTop w:val="0"/>
      <w:marBottom w:val="0"/>
      <w:divBdr>
        <w:top w:val="none" w:sz="0" w:space="0" w:color="auto"/>
        <w:left w:val="none" w:sz="0" w:space="0" w:color="auto"/>
        <w:bottom w:val="none" w:sz="0" w:space="0" w:color="auto"/>
        <w:right w:val="none" w:sz="0" w:space="0" w:color="auto"/>
      </w:divBdr>
    </w:div>
    <w:div w:id="1574849231">
      <w:bodyDiv w:val="1"/>
      <w:marLeft w:val="0"/>
      <w:marRight w:val="0"/>
      <w:marTop w:val="0"/>
      <w:marBottom w:val="0"/>
      <w:divBdr>
        <w:top w:val="none" w:sz="0" w:space="0" w:color="auto"/>
        <w:left w:val="none" w:sz="0" w:space="0" w:color="auto"/>
        <w:bottom w:val="none" w:sz="0" w:space="0" w:color="auto"/>
        <w:right w:val="none" w:sz="0" w:space="0" w:color="auto"/>
      </w:divBdr>
    </w:div>
    <w:div w:id="21151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sta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bar"/>
        <c:grouping val="clustered"/>
        <c:varyColors val="0"/>
        <c:ser>
          <c:idx val="0"/>
          <c:order val="0"/>
          <c:tx>
            <c:strRef>
              <c:f>Лист1!$B$1</c:f>
              <c:strCache>
                <c:ptCount val="1"/>
                <c:pt idx="0">
                  <c:v>Наиболее частые причины прерывания беременности женщинами в 2020 году, %</c:v>
                </c:pt>
              </c:strCache>
            </c:strRef>
          </c:tx>
          <c:spPr>
            <a:solidFill>
              <a:srgbClr val="FF0000"/>
            </a:solidFill>
          </c:spPr>
          <c:invertIfNegative val="0"/>
          <c:cat>
            <c:strRef>
              <c:f>Лист1!$A$2:$A$5</c:f>
              <c:strCache>
                <c:ptCount val="4"/>
                <c:pt idx="0">
                  <c:v>финансовая неустойчивость семьи</c:v>
                </c:pt>
                <c:pt idx="1">
                  <c:v>психологические причины</c:v>
                </c:pt>
                <c:pt idx="2">
                  <c:v>жилищные проблемы</c:v>
                </c:pt>
                <c:pt idx="3">
                  <c:v>отсуствие постоянной работы или источника дохода</c:v>
                </c:pt>
              </c:strCache>
            </c:strRef>
          </c:cat>
          <c:val>
            <c:numRef>
              <c:f>Лист1!$B$2:$B$5</c:f>
              <c:numCache>
                <c:formatCode>General</c:formatCode>
                <c:ptCount val="4"/>
                <c:pt idx="0">
                  <c:v>36</c:v>
                </c:pt>
                <c:pt idx="1">
                  <c:v>20</c:v>
                </c:pt>
                <c:pt idx="2">
                  <c:v>15</c:v>
                </c:pt>
                <c:pt idx="3">
                  <c:v>15</c:v>
                </c:pt>
              </c:numCache>
            </c:numRef>
          </c:val>
        </c:ser>
        <c:dLbls>
          <c:showLegendKey val="0"/>
          <c:showVal val="0"/>
          <c:showCatName val="0"/>
          <c:showSerName val="0"/>
          <c:showPercent val="0"/>
          <c:showBubbleSize val="0"/>
        </c:dLbls>
        <c:gapWidth val="150"/>
        <c:axId val="1892090944"/>
        <c:axId val="1892094752"/>
      </c:barChart>
      <c:catAx>
        <c:axId val="1892090944"/>
        <c:scaling>
          <c:orientation val="minMax"/>
        </c:scaling>
        <c:delete val="0"/>
        <c:axPos val="l"/>
        <c:numFmt formatCode="General" sourceLinked="0"/>
        <c:majorTickMark val="out"/>
        <c:minorTickMark val="none"/>
        <c:tickLblPos val="nextTo"/>
        <c:crossAx val="1892094752"/>
        <c:crosses val="autoZero"/>
        <c:auto val="1"/>
        <c:lblAlgn val="ctr"/>
        <c:lblOffset val="100"/>
        <c:noMultiLvlLbl val="0"/>
      </c:catAx>
      <c:valAx>
        <c:axId val="1892094752"/>
        <c:scaling>
          <c:orientation val="minMax"/>
        </c:scaling>
        <c:delete val="0"/>
        <c:axPos val="b"/>
        <c:majorGridlines/>
        <c:numFmt formatCode="General" sourceLinked="1"/>
        <c:majorTickMark val="out"/>
        <c:minorTickMark val="none"/>
        <c:tickLblPos val="nextTo"/>
        <c:crossAx val="189209094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18957</Words>
  <Characters>108061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2021-01-22T06:33:00Z</cp:lastPrinted>
  <dcterms:created xsi:type="dcterms:W3CDTF">2021-02-05T07:44:00Z</dcterms:created>
  <dcterms:modified xsi:type="dcterms:W3CDTF">2021-02-05T07:44:00Z</dcterms:modified>
</cp:coreProperties>
</file>